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49" w:rsidRDefault="00A37049" w:rsidP="006C25A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  <w:bookmarkStart w:id="0" w:name="_GoBack"/>
      <w:bookmarkEnd w:id="0"/>
      <w:r w:rsidRPr="00681DF5">
        <w:rPr>
          <w:rFonts w:ascii="Arial" w:eastAsia="Times New Roman" w:hAnsi="Arial" w:cs="Arial"/>
          <w:b/>
          <w:szCs w:val="24"/>
          <w:lang w:eastAsia="pt-BR"/>
        </w:rPr>
        <w:t xml:space="preserve">PORTARIA Nº 366, DE </w:t>
      </w:r>
      <w:proofErr w:type="gramStart"/>
      <w:r w:rsidRPr="00681DF5">
        <w:rPr>
          <w:rFonts w:ascii="Arial" w:eastAsia="Times New Roman" w:hAnsi="Arial" w:cs="Arial"/>
          <w:b/>
          <w:szCs w:val="24"/>
          <w:lang w:eastAsia="pt-BR"/>
        </w:rPr>
        <w:t>7</w:t>
      </w:r>
      <w:proofErr w:type="gramEnd"/>
      <w:r w:rsidRPr="00681DF5">
        <w:rPr>
          <w:rFonts w:ascii="Arial" w:eastAsia="Times New Roman" w:hAnsi="Arial" w:cs="Arial"/>
          <w:b/>
          <w:szCs w:val="24"/>
          <w:lang w:eastAsia="pt-BR"/>
        </w:rPr>
        <w:t xml:space="preserve"> DE JUNHO DE 2018</w:t>
      </w:r>
    </w:p>
    <w:p w:rsidR="00681DF5" w:rsidRPr="00681DF5" w:rsidRDefault="00681DF5" w:rsidP="006C25A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  <w:r>
        <w:rPr>
          <w:rFonts w:ascii="Arial" w:eastAsia="Times New Roman" w:hAnsi="Arial" w:cs="Arial"/>
          <w:b/>
          <w:szCs w:val="24"/>
          <w:lang w:eastAsia="pt-BR"/>
        </w:rPr>
        <w:t xml:space="preserve">DOU 08.06.18, </w:t>
      </w:r>
      <w:proofErr w:type="spellStart"/>
      <w:r>
        <w:rPr>
          <w:rFonts w:ascii="Arial" w:eastAsia="Times New Roman" w:hAnsi="Arial" w:cs="Arial"/>
          <w:b/>
          <w:szCs w:val="24"/>
          <w:lang w:eastAsia="pt-BR"/>
        </w:rPr>
        <w:t>pgs</w:t>
      </w:r>
      <w:proofErr w:type="spellEnd"/>
      <w:r>
        <w:rPr>
          <w:rFonts w:ascii="Arial" w:eastAsia="Times New Roman" w:hAnsi="Arial" w:cs="Arial"/>
          <w:b/>
          <w:szCs w:val="24"/>
          <w:lang w:eastAsia="pt-BR"/>
        </w:rPr>
        <w:t xml:space="preserve">. </w:t>
      </w:r>
      <w:r w:rsidR="00B84677">
        <w:rPr>
          <w:rFonts w:ascii="Arial" w:eastAsia="Times New Roman" w:hAnsi="Arial" w:cs="Arial"/>
          <w:b/>
          <w:szCs w:val="24"/>
          <w:lang w:eastAsia="pt-BR"/>
        </w:rPr>
        <w:t>161 a 165</w:t>
      </w:r>
    </w:p>
    <w:p w:rsidR="00681DF5" w:rsidRDefault="00681DF5" w:rsidP="00181A1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A37049" w:rsidRPr="00681DF5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681DF5">
        <w:rPr>
          <w:rFonts w:ascii="Arial" w:eastAsia="Times New Roman" w:hAnsi="Arial" w:cs="Arial"/>
          <w:b/>
          <w:szCs w:val="24"/>
          <w:lang w:eastAsia="pt-BR"/>
        </w:rPr>
        <w:t>Regulamenta o Programa Nacional de</w:t>
      </w:r>
      <w:r w:rsidR="00681DF5" w:rsidRPr="00681DF5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681DF5">
        <w:rPr>
          <w:rFonts w:ascii="Arial" w:eastAsia="Times New Roman" w:hAnsi="Arial" w:cs="Arial"/>
          <w:b/>
          <w:szCs w:val="24"/>
          <w:lang w:eastAsia="pt-BR"/>
        </w:rPr>
        <w:t>Habitação Rural (PNHR), integrante do</w:t>
      </w:r>
      <w:r w:rsidR="00681DF5" w:rsidRPr="00681DF5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681DF5">
        <w:rPr>
          <w:rFonts w:ascii="Arial" w:eastAsia="Times New Roman" w:hAnsi="Arial" w:cs="Arial"/>
          <w:b/>
          <w:szCs w:val="24"/>
          <w:lang w:eastAsia="pt-BR"/>
        </w:rPr>
        <w:t>Programa Minha Casa, Minha Vida, para</w:t>
      </w:r>
      <w:r w:rsidR="00681DF5" w:rsidRPr="00681DF5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681DF5">
        <w:rPr>
          <w:rFonts w:ascii="Arial" w:eastAsia="Times New Roman" w:hAnsi="Arial" w:cs="Arial"/>
          <w:b/>
          <w:szCs w:val="24"/>
          <w:lang w:eastAsia="pt-BR"/>
        </w:rPr>
        <w:t>os fins que especifica.</w:t>
      </w:r>
    </w:p>
    <w:p w:rsidR="00681DF5" w:rsidRPr="00181A19" w:rsidRDefault="00681DF5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O MINISTRO DE ESTADO DAS CIDADES, no uso de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suas atribuições legais, e considerando o art. 17 da Lei n° 11.977,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07 de julho de 2009, o art. 16 do Decreto n° 7.499, de 16 de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junho de 2011, resolve:</w:t>
      </w:r>
    </w:p>
    <w:p w:rsidR="00681DF5" w:rsidRDefault="00681DF5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Art. 1º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Esta Portaria regulamenta o Programa Nacional de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Habitação Rural (PNHR), integrante do Programa Minha Casa,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Minha Vida (PMCMV), de que tratam a Lei n° 11.977, de 07 de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julho de 2009; o Decreto n° 7.499, de 16 de junho de 2011; e a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Portaria Interministerial n° 97, de 30 de março de 2016, dos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Ministérios das Cidades, da Fazenda e do Planejamento, Orçamento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 Gestão, que tem como finalidade subsidiar a produção ou reforma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imóveis para agricultores familiares e trabalhadores rurais, por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intermédio de operações de repasse de recursos do Orçamento Geral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 União ou de financiamento habitacional com recursos do Fundo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Garantia do Tempo de Serviço (FGTS).</w:t>
      </w:r>
    </w:p>
    <w:p w:rsidR="00681DF5" w:rsidRPr="00181A19" w:rsidRDefault="00681DF5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Art. 2º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Para efeitos dessa Portaria consideram-se as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seguintes definições: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3260">
        <w:rPr>
          <w:rFonts w:ascii="Arial" w:eastAsia="Times New Roman" w:hAnsi="Arial" w:cs="Arial"/>
          <w:b/>
          <w:szCs w:val="24"/>
          <w:lang w:eastAsia="pt-BR"/>
        </w:rPr>
        <w:t xml:space="preserve">I - </w:t>
      </w:r>
      <w:proofErr w:type="gramStart"/>
      <w:r w:rsidRPr="00743260">
        <w:rPr>
          <w:rFonts w:ascii="Arial" w:eastAsia="Times New Roman" w:hAnsi="Arial" w:cs="Arial"/>
          <w:b/>
          <w:szCs w:val="24"/>
          <w:lang w:eastAsia="pt-BR"/>
        </w:rPr>
        <w:t>Agricultor Familiar e equivalentes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>: conforme disposto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na Lei nº 11.326, de 24 de junho de 2006, que estabelece as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diretrizes para a formulação da Política Nacional da Agricultura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Familiar e Empreendimentos Familiares Rurais, regulamentada em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31 de maio de 2017 pelo Decreto nº 9.064;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3260">
        <w:rPr>
          <w:rFonts w:ascii="Arial" w:eastAsia="Times New Roman" w:hAnsi="Arial" w:cs="Arial"/>
          <w:b/>
          <w:szCs w:val="24"/>
          <w:lang w:eastAsia="pt-BR"/>
        </w:rPr>
        <w:t>II - Trabalhador rural: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é a pessoa física que, em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propriedade rural, presta serviços de natureza não eventual a um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empregador rural, sob a dependência deste e mediante salário;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3260">
        <w:rPr>
          <w:rFonts w:ascii="Arial" w:eastAsia="Times New Roman" w:hAnsi="Arial" w:cs="Arial"/>
          <w:b/>
          <w:szCs w:val="24"/>
          <w:lang w:eastAsia="pt-BR"/>
        </w:rPr>
        <w:t>III - Cadastro Nacional de Agricultura Familiar (CAF),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instituído pelo Decreto nº 9.064, de 31 de maio de 2017, para fins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acesso do agricultor familiar ao Programa Nacional de Habitação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Rural;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3260">
        <w:rPr>
          <w:rFonts w:ascii="Arial" w:eastAsia="Times New Roman" w:hAnsi="Arial" w:cs="Arial"/>
          <w:b/>
          <w:szCs w:val="24"/>
          <w:lang w:eastAsia="pt-BR"/>
        </w:rPr>
        <w:t>IV - Comissão de Representantes (CRE):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Comissão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formada por representantes dos beneficiários e um representante da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entidade organizadora, eleitos em assembleia geral, com ata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registrada em cartório, referente ao projeto de habitação rural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contratado;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3260">
        <w:rPr>
          <w:rFonts w:ascii="Arial" w:eastAsia="Times New Roman" w:hAnsi="Arial" w:cs="Arial"/>
          <w:b/>
          <w:szCs w:val="24"/>
          <w:lang w:eastAsia="pt-BR"/>
        </w:rPr>
        <w:t>V - Relação de Beneficiários (RB):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Relação de assentados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determinado Projeto de Assentamento Rural (PA), emitida pelo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Instituto de Colonização e reforma Agrária (INCRA)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e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que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atesta a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regularidade do assentado no Projeto; e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743260">
        <w:rPr>
          <w:rFonts w:ascii="Arial" w:eastAsia="Times New Roman" w:hAnsi="Arial" w:cs="Arial"/>
          <w:b/>
          <w:szCs w:val="24"/>
          <w:lang w:eastAsia="pt-BR"/>
        </w:rPr>
        <w:t>VI - Planilha de Levantamento de Serviço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(PLS):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Documento utilizado para as solicitações de liberação de parcela do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recurso referente à obra e serviços realizados.</w:t>
      </w:r>
    </w:p>
    <w:p w:rsidR="00681DF5" w:rsidRDefault="00681DF5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8978A3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Art. 3º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Constituem diretrizes do PNHR: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 - atendimento de forma coletiva aos agricultores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familiares e trabalhadores rurais na produção ou reforma de imóveis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residenciais;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 - atendimento aos agricultores familiares assentados da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reforma agrária, beneficiários do Programa Nacional de Reforma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Agrária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(PNRA), organizados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em grupos,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cujo limite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participantes deverá considerar o custo do projeto, localização,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capacidade de organização e mobilização das famílias;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III - produção ou reforma de unidades habitacionais que, ao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final da obra, estejam dotadas de abastecimento de água,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esgotamento sanitário e energia elétrica, no mínimo, com as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soluções adotadas para a região;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IV - valorização das características regionais, climáticas e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culturais da localidade;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V - incentivo a parcerias de capacitação, assistência técnica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 trabalho social com instituições públicas e privadas especializadas;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e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VI - valorização de projetos que contemplem parâmetros de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sustentabilidade ambiental, tais como, a utilização de recursos e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materiais locais com desempenho adequado para a </w:t>
      </w:r>
      <w:r w:rsidRPr="00181A19">
        <w:rPr>
          <w:rFonts w:ascii="Arial" w:eastAsia="Times New Roman" w:hAnsi="Arial" w:cs="Arial"/>
          <w:szCs w:val="24"/>
          <w:lang w:eastAsia="pt-BR"/>
        </w:rPr>
        <w:lastRenderedPageBreak/>
        <w:t>produção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habitacional, economia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ou produção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energética domiciliar,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tratamento de efluentes, entre outros.</w:t>
      </w:r>
    </w:p>
    <w:p w:rsidR="00681DF5" w:rsidRDefault="00681DF5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Art. 4º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É vedada a participação de beneficiários que: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 - tenham figurado, a qualquer época, como beneficiários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subvenções habitacionais lastreadas nos recursos orçamentários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 União, do Fundo de Arrendamento Residencial (FAR), do Fundo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Desenvolvimento Social (FDS) ou de descontos habitacionais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concedidos com recursos do FGTS;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 - sejam proprietários, cessionários ou promitentes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compradores de imóvel residencial em qualquer localidade do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território nacional;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III - sejam detentores de financiamento imobiliário ativo,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no âmbito do Sistema Financeiro Habitacional (SFH), em qualquer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localidade do território nacional;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IV - sejam detentores de área superior a 04 (quatro)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módulos fiscais;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V - constem do Cadastro Informativo de Créditos não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Quitados do Setor Público Federal (CADIN), de que trata a Lei nº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10.522, de 19 de julho de 2002.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Parágrafo Único. Os agricultores familiares, trabalhadores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rurais e equivalentes que forem proprietários, cessionários ou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promitentes compradores de um único imóvel residencial, bem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como os beneficiários do PNRA que já obtiveram Crédito Instalação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nas modalidades Aquisição de Materiais de Construção ou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Recuperação de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Materiais de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Construção, somente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poderão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participar do PNHR na modalidade Reforma.</w:t>
      </w:r>
    </w:p>
    <w:p w:rsidR="00BF5EB7" w:rsidRDefault="00BF5EB7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Art. 5º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São atribuições do Ministério das Cidades</w:t>
      </w:r>
      <w:r w:rsidR="00681DF5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(</w:t>
      </w:r>
      <w:proofErr w:type="spellStart"/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MCidades</w:t>
      </w:r>
      <w:proofErr w:type="spellEnd"/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>):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 - estabelecer as regras e condições para execução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Programa;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 - definir a tipologia e o padrão das unidades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habitacionais;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III - acompanhar e avaliar o desempenho do Programa;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IV - estabelecer, por meio de instrumento específico, 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condições para habilitação de entidades privadas sem fins lucrativos,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mantendo a relação das entidades habilitadas em seu sítio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eletrônico;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V - estabelecer, por meio de instrumento específico, 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processo de seleção de propostas apresentadas pelas Entidades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Or</w:t>
      </w:r>
      <w:r w:rsidR="00BF5EB7">
        <w:rPr>
          <w:rFonts w:ascii="Arial" w:eastAsia="Times New Roman" w:hAnsi="Arial" w:cs="Arial"/>
          <w:szCs w:val="24"/>
          <w:lang w:eastAsia="pt-BR"/>
        </w:rPr>
        <w:t>ga</w:t>
      </w:r>
      <w:r w:rsidRPr="00181A19">
        <w:rPr>
          <w:rFonts w:ascii="Arial" w:eastAsia="Times New Roman" w:hAnsi="Arial" w:cs="Arial"/>
          <w:szCs w:val="24"/>
          <w:lang w:eastAsia="pt-BR"/>
        </w:rPr>
        <w:t>nizadoras;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VI - definir os critérios a serem utilizados pelos Agentes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Financeiros no processo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enquadramento das propostas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cadastradas pelas Entidades Organizadoras;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e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VII - selecionar, dentre as propostas enquadradas pelos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Agentes Financeiros, as operações que poderão ser contratadas,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considerando a disponibilidade orçamentária e a estimativa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déficit habitacional rural, considerando os dados do Instituto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Brasileiro de Geografia e Estatística (IBGE).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Art. 6º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São atribuições da Caixa Econômica Federal, na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qualidade de Gestor Operacional do PNHR: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 - exercer o controle sobre os recursos repassados aos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Agentes Financeiros, prestando contas da aplicação destes;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 - expedir os atos normativos complementares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orientação aos Agentes Financeiros necessários à operacionalização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 Programa;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III - encaminhar à Secretaria Nacional de Habitação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spellStart"/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MCidades</w:t>
      </w:r>
      <w:proofErr w:type="spellEnd"/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>, mensalmente, a base de dados acompanhada de relatório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consolidado sobre as contratações realizadas no período e 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andamento da execução das unidades habitacionais contratadas;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IV - atuar nos processos seletivos de propostas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participação no Programa, de acordo com as regras definidas em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instrumento específico;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V - promover a apuração de responsabilidades por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eventuais falhas na atuação dos Agentes Financeiros;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e</w:t>
      </w:r>
      <w:proofErr w:type="gramEnd"/>
    </w:p>
    <w:p w:rsidR="00A3704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VI - outras atividades que lhe venham a ser atribuídas, no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âmbito de suas competências legais.</w:t>
      </w:r>
    </w:p>
    <w:p w:rsidR="00BF5EB7" w:rsidRPr="00181A19" w:rsidRDefault="00BF5EB7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Art. 7º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São atribuições dos Agentes Financeiros atuantes no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PNHR: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lastRenderedPageBreak/>
        <w:t>I - participar de eventos e prestar informações com vistas à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divulgação das normas vigentes do Programa;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II- recepcionar e analisar a documentação relativa à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habilitação das Entidades Organizadoras, homologando o resultado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 análise de regularidade institucional e de qualificação técnica no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sistema disponibilizado pelo </w:t>
      </w:r>
      <w:proofErr w:type="spellStart"/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MCidades</w:t>
      </w:r>
      <w:proofErr w:type="spellEnd"/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>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III- atuar nos processos seletivos de propostas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participação no Programa, de acordo com as regras definidas em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instrumento específico;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IV - contratar as operações com os beneficiários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Programa;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V - liberar os recursos de subvenção ou de financiamento,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conforme o grupo de renda do beneficiário;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VI - acompanhar a execução das obras e serviços, adotando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procedimentos que permitam a aferição da compatibilidade entre 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execução financeira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 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execução física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das unidades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habitacionais;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VII - prestar contas dos recursos repassados pelo Gestor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Operacional do PNHR, a título de subvenção;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VIII - formalizar instrumento de parceria com a Entidade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Organizadora representativa dos grupos de beneficiários das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propostas selecionadas;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IX - providenciar o registro dos beneficiários contratados,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no Cadastro Nacional de Mutuários (CADMUT);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X - em casos de suspeitas de irregularidades na aplicação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dos recursos, promover 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apuração das responsabilidades,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informando, tempestivamente, ao Gestor Operacional e demais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órgãos competentes sobre as providências tomadas visando à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avaliação e continuidade das ações julgadas necessárias; 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XI - outras atividades que lhes venham a ser atribuídas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pelo </w:t>
      </w:r>
      <w:proofErr w:type="spellStart"/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MCidades</w:t>
      </w:r>
      <w:proofErr w:type="spellEnd"/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e pela Caixa Econômica Federal, na qualidade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Gestor Operacional do PNHR.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Art.</w:t>
      </w:r>
      <w:r w:rsidR="00BF5EB7" w:rsidRPr="006C25A9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6C25A9">
        <w:rPr>
          <w:rFonts w:ascii="Arial" w:eastAsia="Times New Roman" w:hAnsi="Arial" w:cs="Arial"/>
          <w:b/>
          <w:szCs w:val="24"/>
          <w:lang w:eastAsia="pt-BR"/>
        </w:rPr>
        <w:t xml:space="preserve">8º </w:t>
      </w:r>
      <w:r w:rsidRPr="00181A19">
        <w:rPr>
          <w:rFonts w:ascii="Arial" w:eastAsia="Times New Roman" w:hAnsi="Arial" w:cs="Arial"/>
          <w:szCs w:val="24"/>
          <w:lang w:eastAsia="pt-BR"/>
        </w:rPr>
        <w:t>São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atribuições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Instituto Nacional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Colonização e Reforma Agrária (INCRA), no âmbito do PNHR: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 - fornecer, às Entidades Organizadoras e aos Agentes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Financeiros, quando requisitado, a Relação de Beneficiários (RB) 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Reforma Agrária, documento que informa a condição regular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beneficiário no projeto do assentamento;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 - fomentar a participação das equipes de assistência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técnica dos projetos de assentamento de Reforma Agrária na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mobilização social e elaboração dos projetos habitacionais;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III - responsabilizar-se pela implantação de soluções para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abastecimento de água e acesso por via pública, além de garantir 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ligação de energia elétrica pelos órgãos responsáveis;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IV - fornecer, às Entidades Organizadoras, cópias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mapas, plantas de localização e parcelamento, estudos, planos,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licenças 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suas condicionantes,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 demais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documentos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planejamento ou de organização espacial e social dos projetos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assentamento, quando houver;</w:t>
      </w:r>
    </w:p>
    <w:p w:rsidR="00A3704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V - outras atividades que lhe venham a ser atribuídas, no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âmbito de suas competências legais.</w:t>
      </w:r>
    </w:p>
    <w:p w:rsidR="00BF5EB7" w:rsidRPr="00181A19" w:rsidRDefault="00BF5EB7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 xml:space="preserve">Art. 9º </w:t>
      </w:r>
      <w:r w:rsidRPr="00181A19">
        <w:rPr>
          <w:rFonts w:ascii="Arial" w:eastAsia="Times New Roman" w:hAnsi="Arial" w:cs="Arial"/>
          <w:szCs w:val="24"/>
          <w:lang w:eastAsia="pt-BR"/>
        </w:rPr>
        <w:t>São atribuições das Entidades Organizadoras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participantes do PNHR:</w:t>
      </w:r>
    </w:p>
    <w:p w:rsidR="00BF5EB7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 - submeter-se ao processo de habilitação rural, no caso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entidades privadas, sem fins lucrativos, interessadas em atuar como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proponentes de operações, na forma disciplinada pelo </w:t>
      </w:r>
      <w:proofErr w:type="spellStart"/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MCidades</w:t>
      </w:r>
      <w:proofErr w:type="spellEnd"/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>;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 - identificar e organizar as famílias do meio rural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elegíveis ao Programa, que não possuem moradia, ou cujas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moradias não atendem aos aspectos de segurança, salubridade ou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 adensamento inadequado ao número de moradores;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III - conhecer as regras do PNHR e organizar 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beneficiários capacitando-os para compreender o funcionamento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Programa;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IV - apresentar propostas para participação em processo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seleção, conforme as necessidades identificadas junto às famílias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or</w:t>
      </w:r>
      <w:r w:rsidR="00BF5EB7">
        <w:rPr>
          <w:rFonts w:ascii="Arial" w:eastAsia="Times New Roman" w:hAnsi="Arial" w:cs="Arial"/>
          <w:szCs w:val="24"/>
          <w:lang w:eastAsia="pt-BR"/>
        </w:rPr>
        <w:t>gan</w:t>
      </w:r>
      <w:r w:rsidRPr="00181A19">
        <w:rPr>
          <w:rFonts w:ascii="Arial" w:eastAsia="Times New Roman" w:hAnsi="Arial" w:cs="Arial"/>
          <w:szCs w:val="24"/>
          <w:lang w:eastAsia="pt-BR"/>
        </w:rPr>
        <w:t>izadas;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lastRenderedPageBreak/>
        <w:t>V - apresentar aos Agentes Financeiros do PNHR, quando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 na forma solicitada, a documentação atualizada que comprove 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sua regularidade institucional bem como a atualização documental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seus dirigentes e dos responsáveis técnicos vinculados à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entidade;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VI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– </w:t>
      </w:r>
      <w:r w:rsidRPr="00181A19">
        <w:rPr>
          <w:rFonts w:ascii="Arial" w:eastAsia="Times New Roman" w:hAnsi="Arial" w:cs="Arial"/>
          <w:szCs w:val="24"/>
          <w:lang w:eastAsia="pt-BR"/>
        </w:rPr>
        <w:t>apresentar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os projetos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relativos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às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propostas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selecionadas no prazo e na forma definidos pela norma vigente;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VII - gerenciar e fiscalizar as obras, prestar assistência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técnica e serviços necessários à consecução do objeto dos contratos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firmados, responsabilizando-se pela sua conclusão e a adequada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apropriação pelos beneficiários finais;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VIII - verificar o atendimento, por parte dos candidatos 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beneficiários, aos critérios e diretrizes de seleção disciplinados pelo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spellStart"/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MCidades</w:t>
      </w:r>
      <w:proofErr w:type="spellEnd"/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>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IX - responsabilizar-se, quando necessário, pelo aporte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adicional de recursos necessários à produção ou reforma da unidade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habitacional;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X - prestar contas aos beneficiários e aos Agentes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Financeiros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 PNHR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dos recursos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</w:t>
      </w:r>
      <w:proofErr w:type="gramStart"/>
      <w:r w:rsidR="00BF5EB7">
        <w:rPr>
          <w:rFonts w:ascii="Arial" w:eastAsia="Times New Roman" w:hAnsi="Arial" w:cs="Arial"/>
          <w:szCs w:val="24"/>
          <w:lang w:eastAsia="pt-BR"/>
        </w:rPr>
        <w:t xml:space="preserve">  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>subvenção 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financiamentos repassados;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XI - fornecer à Secretaria Nacional de Habitação, ao Gestor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Operacional, aos Agentes Financeiros do PNHR e aos beneficiários,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sempre que solicitadas, informações sobre as ações desenvolvidas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referentes aos recursos de subvenção e dos financiamentos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repassados;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XII - informar aos beneficiários sobre o funcionamento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PNHR, ressaltando seus direitos e obrigações;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XIII - convocar assembleia dos beneficiários para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constituição da Comissão de Representantes do Empreendimento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(CRE) e promover a capacitação da Comissão eleita para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desempenho de suas funções;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XIV - consultar o INCRA e solicitar cópia de mapas,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plantas de localização e de parcelamento, estudos, planos, licenças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 suas condicionantes e demais documentos de planejamento ou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organização espacial e social dos projetos de assentamento;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XV - consultar as equipes existentes de assistência técnica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dos projetos de assentamento de reforma agrária, de mobilização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social e de elaboração dos projetos habitacionais;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XVI - informar ao Gestor Local os dados da proposta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selecionada, identificando, no mínimo, localização e número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beneficiários;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XVII - solicitar ao Gestor Local do Cadastro Único para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Programas Sociais do Governo Federal (CADÚNICO), o Distrito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Federal ou o município, a inserção ou atualização dos beneficiários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selecionados classificados no Grupo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1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>, sendo dispensável para 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classificados nos Grupos 2 e 3;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XVIII - acompanhar a inserção ou atualização dos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beneficiários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selecionados,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enquadrados no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Grupo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1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>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CADÚNICO junto ao Distrito Federal ou ao município, informando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ao Agente Financeiro caso haja algum impedimento;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XIX - informar ao Conselho Gestor do Fundo Local ou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Estadual de Habitação de Interesse Social sobre os projetos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contratados;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XX - realizar, no mínimo, cotação prévia de preços no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mercado, observados os princípios da impessoalidade, moralidade 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economicidade, para a aquisição de bens e contratação de serviços;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e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XXI - outras que venham a ser atribuídas pela Secretaria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Nacional de Habitação do </w:t>
      </w:r>
      <w:proofErr w:type="spellStart"/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MCidades</w:t>
      </w:r>
      <w:proofErr w:type="spellEnd"/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>, pelo Gestor Operacional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PNHR, pelo Agente Operador do FGTS e pelos Agentes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Financeiros, no âmbito de suas respectivas competências.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 xml:space="preserve">Art. 10 </w:t>
      </w:r>
      <w:r w:rsidRPr="00181A19">
        <w:rPr>
          <w:rFonts w:ascii="Arial" w:eastAsia="Times New Roman" w:hAnsi="Arial" w:cs="Arial"/>
          <w:szCs w:val="24"/>
          <w:lang w:eastAsia="pt-BR"/>
        </w:rPr>
        <w:t>São atribuições da CRE:</w:t>
      </w:r>
    </w:p>
    <w:p w:rsidR="00BF5EB7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 xml:space="preserve">I - acompanhar a execução da obra;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e</w:t>
      </w:r>
      <w:proofErr w:type="gramEnd"/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 - exercer a gestão dos recursos financeiros, a prestação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contas aos demais beneficiários, em conjunto com a Entidade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Organizadora, e se responsabilizar pela coordenação do conjunto 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obra.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 xml:space="preserve">Art. 11 </w:t>
      </w:r>
      <w:r w:rsidRPr="00181A19">
        <w:rPr>
          <w:rFonts w:ascii="Arial" w:eastAsia="Times New Roman" w:hAnsi="Arial" w:cs="Arial"/>
          <w:szCs w:val="24"/>
          <w:lang w:eastAsia="pt-BR"/>
        </w:rPr>
        <w:t>São atribuições dos beneficiários do Programa: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lastRenderedPageBreak/>
        <w:t>I - prestar informações verídicas sobre a situação pessoal 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familiar, visando assegurar a legitimidade do programa;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 - acompanhar a execução da obra como parte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diretamente interessada, auxiliando na fiscalização da aplicação dos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recursos e do cumprimento do objeto contratado;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III - participar das reuniões quando convocado pela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Entidade Organizadora ou pelos membros da CRE;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 xml:space="preserve">IV - comunicar ao </w:t>
      </w:r>
      <w:proofErr w:type="spellStart"/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MCidades</w:t>
      </w:r>
      <w:proofErr w:type="spellEnd"/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>, ao Gestor Operacional ou ao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Agente Financeiro qualquer irregularidade identificada na execução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 obra ou nos gastos realizados; e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V - entregar aos Agentes Financeiros termo de recebimento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 unidade habitacional.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 xml:space="preserve">Art. 12 </w:t>
      </w:r>
      <w:r w:rsidRPr="00181A19">
        <w:rPr>
          <w:rFonts w:ascii="Arial" w:eastAsia="Times New Roman" w:hAnsi="Arial" w:cs="Arial"/>
          <w:szCs w:val="24"/>
          <w:lang w:eastAsia="pt-BR"/>
        </w:rPr>
        <w:t>É classificada como Entidade Organizadora aquela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que se enquadre em uma das seguintes categorias: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 - fundações,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sociedades, sindicatos, associações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comunitárias, cooperativas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habitacionais 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quaisquer outras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entidades privadas sem fins lucrativos que não distribuam entre 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seus sócios ou associados, conselheiros, diretores, empregados,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doadores ou terceiros eventuais resultados, sobras, excedentes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operacionais, brutos ou líquidos, dividendos, isenções de qualquer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natureza, participações ou parcelas do seu patrimônio, auferidos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mediante o exercício de suas atividades, e que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os aplique</w:t>
      </w:r>
      <w:proofErr w:type="gramEnd"/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integralmente na consecução do respectivo objeto social, de forma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imediata ou por meio da constituição de fundo patrimonial ou fundo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reserva; ou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 - órgãos e instituições integrantes da administração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pública, direta ou indireta, das esferas federal, estadual, do Distrito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Federal e municipal, e instituições regionais ou metropolitanas.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Parágrafo Único. As Entidades Organizadoras de que trata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o inciso I, deverão ser habilitadas pelo </w:t>
      </w:r>
      <w:proofErr w:type="spellStart"/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MCidades</w:t>
      </w:r>
      <w:proofErr w:type="spellEnd"/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>, conforme ato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normativo específico.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Art. 13</w:t>
      </w:r>
      <w:r w:rsidR="00BF5EB7" w:rsidRPr="006C25A9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É vedada a contratação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 Entidades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Organizadoras: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 - que possuam fins lucrativos, restrição cadastral junto ao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CADIN ou estejam inadimplentes nas suas obrigações em outros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instrumentos celebrados com órgãos ou entidades da Administração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Pública Federal ou irregular em qualquer das exigências desta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Portaria;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 - que possuam obra paralisada ou com atraso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execução superior a 180 (cento e oitenta) dias em operações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firmadas no âmbito do PMCMV, na qualidade de contratante ou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interveniente;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III - cujos objetos sociais não se relacionem com 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características do programa ou que não disponham de condições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técnicas para executar o objeto proposto;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e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IV - cujo corpo de dirigentes contenha pessoas que tiveram,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nos últimos 05 (cinco) anos, atos julgados irregulares por decisão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definitiva do Tribunal de Contas da União, em decorrência das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situações previstas no art. 16, inciso III, da Lei nº 8.443, de 16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julho de 1992.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 xml:space="preserve">Art. 14 </w:t>
      </w:r>
      <w:r w:rsidRPr="00181A19">
        <w:rPr>
          <w:rFonts w:ascii="Arial" w:eastAsia="Times New Roman" w:hAnsi="Arial" w:cs="Arial"/>
          <w:szCs w:val="24"/>
          <w:lang w:eastAsia="pt-BR"/>
        </w:rPr>
        <w:t>Os agricultores familiares e trabalhadores rurais na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condição de posseiros de terras públicas, se não houver dúvidas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sobre o domínio do imóvel, poderão apresentar declaração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ocupação do próprio posseiro, atestada pela Entidade Organizadora,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que certificará a veracidade da informação e identificará ao menos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01 (um) ponto da coordenada geográfica do imóvel.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Parágrafo único. Os beneficiários atendidos na situação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posseiros de boa fé de terras públicas deverão apresentar, ainda,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declaração de regularidade da ocupação emitida pelo ente público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titular do bem, certificando que não se opõe à produção ou reforma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 unidade habitacional no imóvel.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 xml:space="preserve">Art. 15 </w:t>
      </w:r>
      <w:r w:rsidRPr="00181A19">
        <w:rPr>
          <w:rFonts w:ascii="Arial" w:eastAsia="Times New Roman" w:hAnsi="Arial" w:cs="Arial"/>
          <w:szCs w:val="24"/>
          <w:lang w:eastAsia="pt-BR"/>
        </w:rPr>
        <w:t>Os agricultores familiares e trabalhadores rurais na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condição de ocupantes de terras particulares com direitos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sucessórios pendentes de partilha, se não houver dúvidas sobre 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domínio do imóvel e sobre o quinhão hereditário devido ao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beneficiário, deverão apresentar declaração de ocupação do próprio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posseiro, atestada pela Entidade Organizadora, que </w:t>
      </w:r>
      <w:r w:rsidRPr="00181A19">
        <w:rPr>
          <w:rFonts w:ascii="Arial" w:eastAsia="Times New Roman" w:hAnsi="Arial" w:cs="Arial"/>
          <w:szCs w:val="24"/>
          <w:lang w:eastAsia="pt-BR"/>
        </w:rPr>
        <w:lastRenderedPageBreak/>
        <w:t>certificará 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veracidade da informação e identificará ao menos 01 (um) ponto 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coordenada geográfica do imóvel.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§ 1º Deve ser apresentada declaração emitida por todos 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entes federados - União, Estados, Municípios e, se for o caso,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Distrito Federal atestando a inexistência de óbice à produção ou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reforma da unidade habitacional no imóvel, sem prejuízo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cumprimento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eventuais obrigações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tributárias,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ou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alternativamente, devem ser apresentadas certidões de regularidade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fiscal das Receitas Federal, Estadual e Municipal e, se for o caso,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 Distrito Federal, em nome do de cujus ou espólio e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beneficiário do programa.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§ 2º Os beneficiários atendidos com pendências de direitos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sucessórios de terras particulares deverão, ainda apresentar certidão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negativa de ônus reais sobre o imóvel, emitida pelo Cartório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Registro de Imóveis competente, e certidão de feitos ajuizados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emitida pela vara da comarca do imóvel rural.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§ 3º A Entidade Organizadora, ao emitir o atestado relativo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aos beneficiários atendidos com pendências de direitos sucessórios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terras particulares, deverá justificar a razão da impossibilidade 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imediata regularização da sucessão através da formalização 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partilha amigável via escritura pública.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§ 4º Nos casos previstos no § 3º, não serão elegíveis 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beneficiários em que a impossibilidade da formalização da partilha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por escritura pública for justificada por pendências tributárias,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quando houver dúvida quanto ao quinhão cabível ao beneficiário ou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quando houver litígio entre os herdeiros.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Art. 16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Os posseiros de boa fé, ocupantes de terras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particulares há mais de 05 (cinco) anos, sem direitos sucessórios,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poderão ser atendidos no PNHR desde que sejam apresentados 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seguintes documentos de acordo com o modelo padrão a ser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fornecido pela Instituição Financeira Oficial Federal: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 - declaração do posseiro beneficiário, sob as penas do art.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299 do Código Penal, acompanhada de atesto de veracidade 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autenticidade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firmado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pelo representante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legal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Entidade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Organizadora e por duas testemunhas residentes nas proximidades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 área ocupada e que não tenham vínculo familiar com o posseiro,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contendo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seguintes informações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acompanhadas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documentos: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a) que não é proprietário de imóvel rural ou urbano e não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 encontra em quaisquer das vedações do art. 4º desta Portaria;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b) que possui como seu o imóvel em que será produzida ou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reformada a unidade habitacional, por 05 (cinco) anos ininterruptos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ou mais, sem oposição;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c) que a área ocupada se localiza na zona rural, com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dimensão não superior a 50 ha (cinquenta hectares), especificando 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Município, o Estado, ou o Distrito Federal, as dimensões do imóvel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 pelo menos 01 (um) ponto de coordenada geográfica;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d) que a terra é seu local de moradia e é produtiva por seu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trabalho ou da sua família;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e) que, em respeito aos parágrafos 6º e 7º do art. 2º da Lei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nº 8.629, de 1993, o imóvel possuído pelo beneficiário não foi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objeto de esbulho ou invasão motivada por conflito agrário ou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fundiário de caráter coletivo.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 - certidão da Vara do Poder Judiciário da Comarca local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sobre os processos judiciais em que o objeto seja o imóvel;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III - certidão do cartório de registro de imóveis,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demonstrando que o bem não é público;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IV - apresentação adicional de pelo menos 01 (um) dos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seguintes documentos: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a) cópia do comprovante de pagamento do Imposto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Territorial Rural (ITR) de pelo menos um exercício anterior aos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últimos cinco anos;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b) documento legal que legitime a posse do imóvel, tais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como escrituras públicas, contrato particular de compra e venda ou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doação, e demais negócios jurídicos cujo objeto seja a alienação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onerosa ou gratuita do bem;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c) declaração emitida por Instituição Pública de Ensino ou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Saúde ou Social em que conste em seus cadastros o endereço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posseiro ou de seus descendentes, com data anterior aos últimos 05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(cinco) anos e coincidente com a área por ele ocupada;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lastRenderedPageBreak/>
        <w:t>d) nota fiscal de atividade produtiva, de pelo menos um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exercício anterior aos últimos cinco anos, onde deverá constar 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endereço do posseiro coincidente com a área por ele ocupada;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e) declaração da Companhia fornecedora de Energia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Elétrica de que o posseiro é o responsável pelo pagamento 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energia fornecida à área ocupada ou ainda o comprovante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pagamento das faturas não emitidas em seu nome, com data anterior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aos últimos 05 (cinco) anos;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ou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f) A Declaração de Aptidão ao Pronaf (DAP), de pelo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menos um exercício anterior aos últimos 05 (cinco) anos, e que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conste o endereço do posseiro ou de seus descendentes coincidente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 o da área ocupada.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 xml:space="preserve">Art. 17 </w:t>
      </w:r>
      <w:r w:rsidRPr="00181A19">
        <w:rPr>
          <w:rFonts w:ascii="Arial" w:eastAsia="Times New Roman" w:hAnsi="Arial" w:cs="Arial"/>
          <w:szCs w:val="24"/>
          <w:lang w:eastAsia="pt-BR"/>
        </w:rPr>
        <w:t>A meta de contratação de cada exercício será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definida em função da Lei Orçamentária, Lei de Diretrizes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Orçamentárias e do Plano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Plurianual vigentes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ou no Plano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Contratações e Metas Físicas, de Habitação Popular, aprovado por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Resolução do Conselho Curador do Fundo de Garantia do Tempo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Serviço (CCFGTS), conforme grupo de atendimento.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 xml:space="preserve">§ 1º A meta física para operações do Grupo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1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será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distribuída entre as regiões geográficas do País, de acordo com 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estimativa do déficit habitacional rural, apurado pela Fundação João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Pinheiro do Governo do Estado de Minas Gerais, considerando 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dados do Instituto Brasileiro de Geografia e Estatística (IBGE),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divulgados no sítio eletrônico do </w:t>
      </w:r>
      <w:proofErr w:type="spellStart"/>
      <w:r w:rsidRPr="00181A19">
        <w:rPr>
          <w:rFonts w:ascii="Arial" w:eastAsia="Times New Roman" w:hAnsi="Arial" w:cs="Arial"/>
          <w:szCs w:val="24"/>
          <w:lang w:eastAsia="pt-BR"/>
        </w:rPr>
        <w:t>MCidades</w:t>
      </w:r>
      <w:proofErr w:type="spellEnd"/>
      <w:r w:rsidRPr="00181A19">
        <w:rPr>
          <w:rFonts w:ascii="Arial" w:eastAsia="Times New Roman" w:hAnsi="Arial" w:cs="Arial"/>
          <w:szCs w:val="24"/>
          <w:lang w:eastAsia="pt-BR"/>
        </w:rPr>
        <w:t>.</w:t>
      </w:r>
    </w:p>
    <w:p w:rsidR="00BF5EB7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 xml:space="preserve">§ 2º A Secretaria Nacional de Habitação do </w:t>
      </w:r>
      <w:proofErr w:type="spellStart"/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MCidades</w:t>
      </w:r>
      <w:proofErr w:type="spellEnd"/>
      <w:proofErr w:type="gramEnd"/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poderá efetuar remanejamento das metas a partir de justificativa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fundamentada apresentada pelo Gestor Operacional.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BF5EB7" w:rsidRDefault="00BF5EB7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Art. 18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A subvenção econômica do PNHR será concedida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uma única vez, por imóvel e por beneficiário, na forma estabelecida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no item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1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do Anexo I e item 1 do Anexo II desta Portaria.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§1º A subvenção econômica do PNHR poderá ser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cumulativa com subsídios concedidos no âmbito de programas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habitacionais dos estados, do Distrito Federal ou dos municípios 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outras entidades parceiras, a título de contrapartida.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§2º A contrapartida poderá ser composta por recursos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financeiros, bens ou serviços, vinculados às unidades contratadas, 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deverá constar de termo formal a ser assinado pelo responsável pelo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aporte, indicando sua origem e forma de aplicação.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Art. 19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A inserção ou alteração no CADÚNICO dos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beneficiários selecionados, classificados no Grupo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1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>, é condição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prévia para sua contratação, podendo, em caso excepcional, ser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aceita apresentação de solicitação da Entidade Organizadora ao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Gestor Local do CADÚNICO, com o correspondente ateste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recebimento.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Art. 20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Admitir-se-á a substituição de beneficiários nos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seguintes casos, observada 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regulamentação do Gestor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Operacional: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 - por desistência motivada do interessado, formalizada por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um pedido de desligamento registrado em cartório e entregue à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entidade organizadora;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 - nos casos de óbito do beneficiário que não possua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composição familiar;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III - nos casos de impossibilidade de localização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beneficiário, comprovada pela Entidade Organizadora por meio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edital de chamamento com prazo de, no mínimo, 30 dias.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§1º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 substituição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beneficiários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unidades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habitacionais construídas em assentamentos da reforma agrária será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regulamentada em atos normativos editados pelo INCRA, observado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 disposto na Portaria Interministerial nº 78, de 08 de fevereiro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2013, dos Ministérios das Cidades, do Planejamento, Orçamento 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Gestão e do Desenvolvimento Agrário.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§ 2º Os beneficiários substitutos deverão atender aos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critérios de participação do programa.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Art. 22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Fica revogada a Portaria nº 268, de 22 de março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2017, publicada no DOU de 24 de março de 2017 - Seção 1, </w:t>
      </w:r>
      <w:proofErr w:type="spellStart"/>
      <w:r w:rsidRPr="00181A19">
        <w:rPr>
          <w:rFonts w:ascii="Arial" w:eastAsia="Times New Roman" w:hAnsi="Arial" w:cs="Arial"/>
          <w:szCs w:val="24"/>
          <w:lang w:eastAsia="pt-BR"/>
        </w:rPr>
        <w:t>pgs</w:t>
      </w:r>
      <w:proofErr w:type="spellEnd"/>
      <w:r w:rsidRPr="00181A19">
        <w:rPr>
          <w:rFonts w:ascii="Arial" w:eastAsia="Times New Roman" w:hAnsi="Arial" w:cs="Arial"/>
          <w:szCs w:val="24"/>
          <w:lang w:eastAsia="pt-BR"/>
        </w:rPr>
        <w:t>.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115 a 119.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Art. 23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Esta Portaria entra em vigor na data de sua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publicação.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BF5EB7" w:rsidRPr="00181A19" w:rsidRDefault="00BF5EB7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lastRenderedPageBreak/>
        <w:t>ALEXANDRE BALDY</w:t>
      </w:r>
    </w:p>
    <w:p w:rsidR="00BF5EB7" w:rsidRDefault="00BF5EB7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BF5EB7" w:rsidRDefault="00BF5EB7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6C25A9" w:rsidRDefault="00A37049" w:rsidP="006C25A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ANEXO I</w:t>
      </w:r>
    </w:p>
    <w:p w:rsidR="00A37049" w:rsidRPr="006C25A9" w:rsidRDefault="00A37049" w:rsidP="006C25A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 xml:space="preserve">GRUPO DE RENDA </w:t>
      </w:r>
      <w:proofErr w:type="gramStart"/>
      <w:r w:rsidRPr="006C25A9">
        <w:rPr>
          <w:rFonts w:ascii="Arial" w:eastAsia="Times New Roman" w:hAnsi="Arial" w:cs="Arial"/>
          <w:b/>
          <w:szCs w:val="24"/>
          <w:lang w:eastAsia="pt-BR"/>
        </w:rPr>
        <w:t>1</w:t>
      </w:r>
      <w:proofErr w:type="gramEnd"/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A37049" w:rsidRPr="006C25A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1. FORMA DE ATENDIMENTO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1.1 Os agricultores familiares e trabalhadores rurais deverão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ser atendidos por intermédio de Entidades Organizadoras,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natureza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pública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ou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privada, representativa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grupo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beneficiários.</w:t>
      </w:r>
    </w:p>
    <w:p w:rsidR="00BF5EB7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1.2 As unidades habitacionais deverão ser construídas em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áreas de propriedade ou de posse dos beneficiários.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1.3 Excepcionalmente, a partir de parecer favorável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Agente Financeiro e manifestação do Gestor Operacional, 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empreendimentos poderão ser construídos sob a forma de agrovilas,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prioritariamente para as comunidades tradicionais.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1.3.1 Os projetos de agrovilas deverão prever infraestrutura,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acesso a serviços públicos e serviços sociais, além de ser exigida 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licença do loteamento, teste de absorção do solo e individualização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das glebas.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1.3.2 As agrovilas não poderão ser construídas em terrenos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contíguos ao perímetro urbano, devendo-se respeitar distância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mínima de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3km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entre os pontos mais próximos dos perímetros 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área urbana e do empreendimento.</w:t>
      </w:r>
    </w:p>
    <w:p w:rsidR="00A3704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 xml:space="preserve">1.4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Fica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vedada a contratação de 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empreendimento </w:t>
      </w:r>
      <w:r w:rsidRPr="00181A19">
        <w:rPr>
          <w:rFonts w:ascii="Arial" w:eastAsia="Times New Roman" w:hAnsi="Arial" w:cs="Arial"/>
          <w:szCs w:val="24"/>
          <w:lang w:eastAsia="pt-BR"/>
        </w:rPr>
        <w:t>os comunidades habitacionais localizadas em municípios distintos.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BF5EB7" w:rsidRPr="00181A19" w:rsidRDefault="00BF5EB7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6C25A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2. SUBVENÇÕES ECONÔMICAS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2.1 As subvenções econômicas para atendimento aos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agricultores familiares e trabalhadores rurais, cuja renda familiar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bruta anual não ultrapasse R$ 17.000,00 (dezessete mil reais),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encontram-se dispostas neste Anexo e em conformidade com 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Portaria Interministerial nº 97, de 30 de março de 2016, dos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Ministérios das Cidades, da Fazenda e do Planejamento, Orçamento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 Gestão.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2.1.1 Para efeito de enquadramento, a renda familiar anual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bruta dos agricultores familiares será aquela constante no Cadastro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Nacional da Agricultura Familiar (CAF), estabelecido por Ato 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Secretaria Especial de Agricultura Familiar e do Desenvolvimento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Agrário ou, na ausência do Ato, a renda da Declaração de Aptidão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ao Programa Nacional de Fortalecimento da Agricultura Familiar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(DAP), dentro do prazo de sua validade.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2.1.2 Os trabalhadores rurais apresentarão aos Agentes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Financeiros, na forma regulamentada pelo Gestor Operacional,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comprovação de renda formal ou informal.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2.1.3 Os Agentes Financeiros deverão verificar 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informações cadastrais e financeiras dos candidatos a beneficiários,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no mínimo, nos seguintes sistemas ou bancos de dados: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a) Fundo de Garantia do Tempo de Serviço (FGTS);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b) Relação Anual de Informações Sociais (RAIS);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c) Cadastro Nacional de Mutuários (CADMUT);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d) Cadastro Informativo de Créditos não Quitados do Setor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Público Federal (CADIN);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e) Sistema Integrado de Administração da Carteira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Imobiliária (SIACI), no caso da Caixa Econômica Federal;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e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f) Instituto Nacional de Seguridade Social (INSS).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2.2 Os beneficiários serão atendidos por intermédio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operações de repasse de recursos do Orçamento-Geral da União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(OGU), em conformidade com o disposto no art. 11 da Lei nº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11.977, de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7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de julho de 2009, e no art. 14 do Decreto nº 7.499,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16 de junho de 2011.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2.3 A subvenção econômica será transferida ao Gestor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Operacional do PNHR, a partir da formalização do termo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parceria entre os Agentes Financeiros e as Entidades Organizadoras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 da contratação com os beneficiários pelos Agentes Financeiros 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contemplará os itens e respectivos valores a seguir especificados: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lastRenderedPageBreak/>
        <w:t>a) custo de edificação da unidade habitacional, limitado 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R$ 34.200,00 (trinta e quatro mil e duzentos reais) ou custo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reforma da unidade habitacional, limitado a R$ 20.700,00 (vinte mil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 setecentos reais), excetuados os municípios integrantes da Região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Norte, onde o custo de edificação da unidade habitacional será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limitado a R$ 36.600,00 (trinta e seis mil e seiscentos reais) e 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custo de reforma da unidade habitacional será limitado a R$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22.100,00 (vinte e dois mil e cem reais);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b) custo com a execução do trabalho de assistência técnica,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que corresponderá à elaboração dos projetos necessários à execução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 empreendimento e à orientação técnica relativa à produção ou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reforma da unidade habitacional, ficando limitado a R$ 1.000,00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(um mil reais),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c) custo com a execução do trabalho social, que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corresponderá ao custo do trabalho de elaboração, mobilização,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orientação e participação dos beneficiários no projeto, ficando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limitado a R$ 700,00 (setecentos reais);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2.3.1 Aos limites acima estabelecidos para o custo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edificação ou de reforma da unidade habitacional poderão ser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acrescidos, limitando-se ao valor de R$ 2.500,00 (dois mil 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quinhentos reais), os custos relativos à construção de: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a) cisternas para a captação e armazenamento de água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chuva, especificamente nos municípios do semiárido, delimitados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pelo Ministério da Integração Nacional, a serem executadas em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conformidade com especificações técnicas de projeto do Programa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Nacional de Apoio à Captação de Água de Chuva e outras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Tecnologias Sociais (Programa Cisternas), sob gestão do Ministério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do Desenvolvimento Social e Agrário (MDSA);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ou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b) soluções de tratamento de efluentes, tais como: sistemas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para destinação de águas residuais, descritos no Manual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Orientações Técnicas para Elaboração de Propostas para o Programa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Melhorias Sanitárias Domiciliares, elaborado pela Fundação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Nacional de Saúde do Ministério da Saúde (FUNASA/MS); e fossas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sépticas </w:t>
      </w:r>
      <w:proofErr w:type="spellStart"/>
      <w:r w:rsidRPr="00181A19">
        <w:rPr>
          <w:rFonts w:ascii="Arial" w:eastAsia="Times New Roman" w:hAnsi="Arial" w:cs="Arial"/>
          <w:szCs w:val="24"/>
          <w:lang w:eastAsia="pt-BR"/>
        </w:rPr>
        <w:t>biodigestoras</w:t>
      </w:r>
      <w:proofErr w:type="spellEnd"/>
      <w:r w:rsidRPr="00181A19">
        <w:rPr>
          <w:rFonts w:ascii="Arial" w:eastAsia="Times New Roman" w:hAnsi="Arial" w:cs="Arial"/>
          <w:szCs w:val="24"/>
          <w:lang w:eastAsia="pt-BR"/>
        </w:rPr>
        <w:t>, tais como os projetos desenvolvidos pela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Empresa Brasileira de Pesquisa Agropecuária do Ministério 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Agricultura, Pecuária 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Abastecimento (EMBRAPA/MAPA),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disponíveis em seu sítio eletrônico.</w:t>
      </w:r>
    </w:p>
    <w:p w:rsidR="00BF5EB7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2.4 O custo de edificação ou reforma da unidade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habitacional corresponde à soma dos custos diretos e indiretos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necessários à produção.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2.4.1 São considerados custos diretos àqueles diretamente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associados com a execução da obra, tais como os dos materiais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construção, mão-de-obra e os das ligações domiciliares de água,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esgoto e energia elétrica.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2.4.2 São considerados custos indiretos àqueles que não se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atribuem a um serviço específico, como o relativo à administração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central, que corresponde às despesas geradas na sede da Entidade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Organizadora relacionadas com a manutenção da sua estrutura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administrativa, limitado a 2% (dois por cento) do custo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edificação ou reforma da unidade habitacional.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2.5 As subvenções econômicas para execução das obras 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Assistência Técnica, respeitados os limites estabelecidos pela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Portaria Interministerial nº 97, de 2016, serão desembolsadas pelos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Agentes Financeiros na forma a ser estabelecida pelo Gestor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Operacional, observadas as seguintes condições: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a) a primeira parcela referente à execução das obras será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liberada em até 30 (trinta) dias após a assinatura do contrato em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percentual correspondente a, no máximo, 15% (quinze por cento)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valor da subvenção;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b) a segunda parcela será liberada mediante comprovação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execução de, no mínimo, 10% (dez por cento) do valor 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subvenção, em percentual que acumulado com o da primeira não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exceda a 30% (trinta por cento) do valor da subvenção;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c) as demais parcelas, excetuando-se a última, poderão ser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liberadas antecipadamente, respeitada a diferença máxima de 15%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(quinze por cento) entre o percentual acumulado das liberações e 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percentual acumulado de execução da obra atestada;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e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d) a última parcela deve corresponder a, no mínimo, 5%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(cinco por cento) do total da obra, e somente será liberada após 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conclusão da obra, atestada pelos Agentes Financeiros.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lastRenderedPageBreak/>
        <w:t>2.5.1 O intervalo entre a solicitação da primeira parcela 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 segunda não poderá ser superior a 90 (noventa) dias, com 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comprovação de, no mínimo, 10% (dez por cento) de evolução 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obra, sob pena de distrato da operação e devolução dos recursos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liberados pela Entidade Organizadora, devidamente corrigido, na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forma prevista no art. 7º, da Lei nº 11.977, de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7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de julho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2009.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2.5.2 O intervalo entre a solicitação da segunda parcela 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das parcelas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subsequentes superior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a 120 (cento e vinte) dias para 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Região Norte e 90 (noventa) dias para as demais Regiões sinalizará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ao Agente Financeiro a paralisação da execução das obras, impondo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 adoção dos procedimentos descritos neste Anexo.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2.5.3 Sempre que houver execução de obra superior à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antecipação do recurso, a parcela subsequente poderá compreender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 valor necessário para pagamento das obras e serviços aferidos e 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valor da antecipação permitida.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2.5.4 Os recursos que eventualmente não tenham sido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aplicados na construção dos imóveis ou os saldos provenientes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aquisições com valores inferiores ao orçado por ocasião 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apresentação da proposta de construção deverão, ao final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contrato, ser devolvidos à União;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2.6 O Gestor Operacional poderá deliberar sobre situações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excepcionais que tenham constituído impedimento para execução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das obras e serviços nos prazos e condições estabelecidos, sendo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possível o aporte de recursos suplementares.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2.6.1 O valor total da subvenção, acrescido de eventuais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aportes de recursos suplementares, não poderá exceder o valor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limite estabelecido pela Portaria Interministerial MCID/MF/MP nº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97, de 30 de março de 2016, ou a que vier substituí-la.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2.6.2 O aporte de recursos suplementares será admitido em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casos excepcionais, decorrentes de fatos supervenientes, quando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comprovada esta necessidade para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retomada, conclusão ou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legalização do empreendimento, condicionada à apresentação de, no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mínimo, a seguinte documentação: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 - Justificativa fundamentada da Entidade Organizadora,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acompanhada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parecer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responsável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técnico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pelo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empreendimento;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 - Laudo de engenharia emitido pelo Agente Financeiro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 levantamento dos serviços e custos necessários à retomada,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legalização e conclusão de obras;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e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III - Parecer conclusivo favorável do Agente Financeiro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sobre a viabilidade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 empreendimento, abordando,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necessariamente, os valores e prazos propostos.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2.6.3 O Gestor Operacional deverá atestar que o aporte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recursos suplementares, no valor constante do laudo de engenharia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emitido pelo Agente Financeiro, é mais vantajoso que a redução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metas ou distrato da operação, devendo encaminhar a solicitação ao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Ministério das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Cidades para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verificação 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disponibilidade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orçamentária e financeira.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2.6.4 Na ocorrência de paralisações de obras decorrentes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fatos não supervenientes, constitui requisito para o aporte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suplementar que o Gestor Operacional levante as causas 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paralisação de obras, apure a eventual responsabilidade pelo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problema detectado e adote as providências para o ressarcimento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cofres públicos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 valor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gasto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 penalização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responsáveis.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2.7 O valor de avaliação da edificação, a ser atestado pelos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Agentes Financeiros, não poderá ultrapassar R$ 65.000,00 (sessenta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 cinco mil reais).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2.7.1 O valor limite de avaliação da unidade habitacional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estabelecido no subitem anterior, nos casos de reforma, refere-se ao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valor da unidade habitacional no estado original, acrescido das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benfeitorias a serem realizadas.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2.8 A liberação da subvenção econômica referente à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execução do Trabalho Social dar-se-á conforme ato normativo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específico.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2.9 Em caso de utilização dos recursos da subvenção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econômica em finalidades e condições diversas daquelas definidas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na legislação que rege o Programa Minha Casa Minha Vida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(PMCMV) ou em desconformidade com o disposto nesta Portaria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será exigida a devolução, ao Tesouro Nacional, do valor 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subvenção concedida, atualizada pela taxa referencial do Sistema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Especial de Liquidação e de Custódia (SELIC), contados a partir da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lastRenderedPageBreak/>
        <w:t>data de pagamento das subvenções correspondentes, sem prejuízo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das penalidades previstas em Lei.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6C25A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3.</w:t>
      </w:r>
      <w:r w:rsidR="00BF5EB7" w:rsidRPr="006C25A9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6C25A9">
        <w:rPr>
          <w:rFonts w:ascii="Arial" w:eastAsia="Times New Roman" w:hAnsi="Arial" w:cs="Arial"/>
          <w:b/>
          <w:szCs w:val="24"/>
          <w:lang w:eastAsia="pt-BR"/>
        </w:rPr>
        <w:t>PARTICIPAÇÃO FINANCEIRA</w:t>
      </w:r>
      <w:r w:rsidR="00BF5EB7" w:rsidRPr="006C25A9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6C25A9">
        <w:rPr>
          <w:rFonts w:ascii="Arial" w:eastAsia="Times New Roman" w:hAnsi="Arial" w:cs="Arial"/>
          <w:b/>
          <w:szCs w:val="24"/>
          <w:lang w:eastAsia="pt-BR"/>
        </w:rPr>
        <w:t>DOS</w:t>
      </w:r>
      <w:r w:rsidR="00BF5EB7" w:rsidRPr="006C25A9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6C25A9">
        <w:rPr>
          <w:rFonts w:ascii="Arial" w:eastAsia="Times New Roman" w:hAnsi="Arial" w:cs="Arial"/>
          <w:b/>
          <w:szCs w:val="24"/>
          <w:lang w:eastAsia="pt-BR"/>
        </w:rPr>
        <w:t>BENEFICIÁRIOS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3.1 Os beneficiários do PNHR terão participação financeira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equivalente a 4% (quatro por cento) do valor repassado para fins de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edificação ou reforma da unidade habitacional.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 xml:space="preserve">3.1.1 A participação financeira será paga em até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4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(quatro)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pagamentos anuais de igual valor, vencendo a primeira parcela no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mês subsequente à liberação da última parcela da subvenção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econômica relativa à execução da obra.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3.1.2 O valor da participação financeira dos beneficiários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será recolhido pelos Agentes Financeiros, e creditado a favor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Tesouro Nacional pelo Gestor Operacional.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3.1.3 Em casos de morte ou invalidez permanente do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beneficiário, fica dispensada a participação financeira das parcelas a</w:t>
      </w:r>
      <w:r w:rsidR="00BF5EB7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vencer.</w:t>
      </w:r>
    </w:p>
    <w:p w:rsidR="00A3704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3.1.4 Em caso de cessão, transferência ou aluguel do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imóvel antes do final do prazo de pagamento da participação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financeira do beneficiário ou utilização diversa da finalidade do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PNHR, será exigida a devolução do valor integral da subvenção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liberada mediante quitação antecipada, sem prejuízo das penalidades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previstas em lei.</w:t>
      </w:r>
    </w:p>
    <w:p w:rsidR="00AA44D2" w:rsidRPr="00181A19" w:rsidRDefault="00AA44D2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6C25A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4. CONTRATAÇÃO DE OPERAÇÕES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4.1 A contratação de operações no âmbito do PNHR será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precedida de processo de seleção de propostas, em conformidade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 a disponibilidade orçamentária e financeira atual.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4.2 O Ministério das Cidades expedirá instrumento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específico regulamentando o processo de seleção, com no mínimo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as seguintes informações: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a) prazos para cadastramento de propostas e contratação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das operações selecionadas;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b) documentação mínima que deverá ser apresentada pela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Entidade proponente;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e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c) critérios de enquadramento e seleção de propostas.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6C25A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5.</w:t>
      </w:r>
      <w:r w:rsidR="00AA44D2" w:rsidRPr="006C25A9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6C25A9">
        <w:rPr>
          <w:rFonts w:ascii="Arial" w:eastAsia="Times New Roman" w:hAnsi="Arial" w:cs="Arial"/>
          <w:b/>
          <w:szCs w:val="24"/>
          <w:lang w:eastAsia="pt-BR"/>
        </w:rPr>
        <w:t>ACOMPANHAMENTO DAS</w:t>
      </w:r>
      <w:r w:rsidR="00AA44D2" w:rsidRPr="006C25A9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6C25A9">
        <w:rPr>
          <w:rFonts w:ascii="Arial" w:eastAsia="Times New Roman" w:hAnsi="Arial" w:cs="Arial"/>
          <w:b/>
          <w:szCs w:val="24"/>
          <w:lang w:eastAsia="pt-BR"/>
        </w:rPr>
        <w:t>OPERAÇÕES</w:t>
      </w:r>
      <w:r w:rsidR="00AA44D2" w:rsidRPr="006C25A9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6C25A9">
        <w:rPr>
          <w:rFonts w:ascii="Arial" w:eastAsia="Times New Roman" w:hAnsi="Arial" w:cs="Arial"/>
          <w:b/>
          <w:szCs w:val="24"/>
          <w:lang w:eastAsia="pt-BR"/>
        </w:rPr>
        <w:t>CONTRA</w:t>
      </w:r>
      <w:r w:rsidR="00AA44D2" w:rsidRPr="006C25A9">
        <w:rPr>
          <w:rFonts w:ascii="Arial" w:eastAsia="Times New Roman" w:hAnsi="Arial" w:cs="Arial"/>
          <w:b/>
          <w:szCs w:val="24"/>
          <w:lang w:eastAsia="pt-BR"/>
        </w:rPr>
        <w:t>T</w:t>
      </w:r>
      <w:r w:rsidRPr="006C25A9">
        <w:rPr>
          <w:rFonts w:ascii="Arial" w:eastAsia="Times New Roman" w:hAnsi="Arial" w:cs="Arial"/>
          <w:b/>
          <w:szCs w:val="24"/>
          <w:lang w:eastAsia="pt-BR"/>
        </w:rPr>
        <w:t>ADAS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5.1 Após assinatura dos contratos com os beneficiários 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inclusão em seu sistema corporativo, o Agente Financeiro solicitará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ao Gestor Operacional a primeira parcela dos recursos e autorizará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 início das obras.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5.2 O prazo para execução das obras e serviços 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produção ou reforma será de 18 (dezoito) meses, a contar da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liberação da primeira parcela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 subvenção, podendo ser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prorrogado, pelo Gestor Opera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cional, a partir da solicitação </w:t>
      </w:r>
      <w:r w:rsidRPr="00181A19">
        <w:rPr>
          <w:rFonts w:ascii="Arial" w:eastAsia="Times New Roman" w:hAnsi="Arial" w:cs="Arial"/>
          <w:szCs w:val="24"/>
          <w:lang w:eastAsia="pt-BR"/>
        </w:rPr>
        <w:t>motivada da Entidade Organizadora e manifestação favorável do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Agente Financeiro.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5.2.1 A análise do Gestor Operacional deverá considerar,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obrigatoriamente, possíveis impactos no custo do empreendimento,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podendo ser acatada somente após a comprovação de que 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concessão da prorrogação do prazo é a opção mais vantajosa com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relação aos aspectos técnico e financeiro para a conclusão da obra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 entrega da unidade habitacional ao beneficiário.</w:t>
      </w:r>
    </w:p>
    <w:p w:rsidR="00AA44D2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5.2.2 A execução das obras deverá seguir o cronograma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físico-financeiro aprovado e, nos casos de não encaminhamento da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Planilha de Levantamento de Serviço (PLS) para a liberação do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recurso por dois meses consecutivos, o Agente Financeiro deverá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solicitar atualização da situação da obra à entidade organizadora 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comunicar o ocorrido ao Gestor Operacional.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5.2.3 Na ocorrência de paralisação da execução das obras 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serviços, o Agente Financeiro deverá adotar, no mínimo, 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seguintes procedimentos: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a) notificação à Entidade Organizadora e à Comissão 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Representantes do Empreendimento (CRE) para apresentação 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plano para retomada das obras, em até 15 (quinze) dias;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b) comunicação ao gestor operacional do programa;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c) nova notificação com novo prazo de 10 (dez) dias para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resposta, caso não haja manifestação no prazo inicial;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d) findo o prazo inicial uma nova notificação com prazo 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10 (dez) dias para resposta;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e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lastRenderedPageBreak/>
        <w:t xml:space="preserve">e) comunicação aos órgãos de controle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externo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competentes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>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5.2.4 O Agente Financeiro deverá realizar vistoria em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100% (cem por cento) das unidades habitacionais em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empreendimentos com obras paralisadas.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5.3 Ao longo da execução das obras e serviços, o Agente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Financeiro deverá realizar vistoria in loco em, no mínimo, 25%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(vinte e cinco por cento) das unidades habitacionais contratadas em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cada unidade da federação, podendo o Gestor Operacional do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Programa estipular percentual acima,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inclusive em casos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específicos.</w:t>
      </w:r>
    </w:p>
    <w:p w:rsidR="00A3704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5.4 Compete ao Gestor Operacional expedir os atos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normativos complementares, necessários à contratação, execução 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acompanhamento das operações.</w:t>
      </w:r>
    </w:p>
    <w:p w:rsidR="006C25A9" w:rsidRPr="00181A1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6C25A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6.</w:t>
      </w:r>
      <w:r w:rsidR="00AA44D2" w:rsidRPr="006C25A9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6C25A9">
        <w:rPr>
          <w:rFonts w:ascii="Arial" w:eastAsia="Times New Roman" w:hAnsi="Arial" w:cs="Arial"/>
          <w:b/>
          <w:szCs w:val="24"/>
          <w:lang w:eastAsia="pt-BR"/>
        </w:rPr>
        <w:t>PROJETOS, REGIME</w:t>
      </w:r>
      <w:r w:rsidR="00AA44D2" w:rsidRPr="006C25A9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6C25A9">
        <w:rPr>
          <w:rFonts w:ascii="Arial" w:eastAsia="Times New Roman" w:hAnsi="Arial" w:cs="Arial"/>
          <w:b/>
          <w:szCs w:val="24"/>
          <w:lang w:eastAsia="pt-BR"/>
        </w:rPr>
        <w:t>DE EXECUÇÃO</w:t>
      </w:r>
      <w:r w:rsidR="00AA44D2" w:rsidRPr="006C25A9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6C25A9">
        <w:rPr>
          <w:rFonts w:ascii="Arial" w:eastAsia="Times New Roman" w:hAnsi="Arial" w:cs="Arial"/>
          <w:b/>
          <w:szCs w:val="24"/>
          <w:lang w:eastAsia="pt-BR"/>
        </w:rPr>
        <w:t>E</w:t>
      </w:r>
      <w:r w:rsidR="00AA44D2" w:rsidRPr="006C25A9">
        <w:rPr>
          <w:rFonts w:ascii="Arial" w:eastAsia="Times New Roman" w:hAnsi="Arial" w:cs="Arial"/>
          <w:b/>
          <w:szCs w:val="24"/>
          <w:lang w:eastAsia="pt-BR"/>
        </w:rPr>
        <w:t xml:space="preserve"> </w:t>
      </w:r>
      <w:r w:rsidRPr="006C25A9">
        <w:rPr>
          <w:rFonts w:ascii="Arial" w:eastAsia="Times New Roman" w:hAnsi="Arial" w:cs="Arial"/>
          <w:b/>
          <w:szCs w:val="24"/>
          <w:lang w:eastAsia="pt-BR"/>
        </w:rPr>
        <w:t xml:space="preserve">ASSISTÊNCIA </w:t>
      </w:r>
      <w:proofErr w:type="gramStart"/>
      <w:r w:rsidRPr="006C25A9">
        <w:rPr>
          <w:rFonts w:ascii="Arial" w:eastAsia="Times New Roman" w:hAnsi="Arial" w:cs="Arial"/>
          <w:b/>
          <w:szCs w:val="24"/>
          <w:lang w:eastAsia="pt-BR"/>
        </w:rPr>
        <w:t>TÉCNICA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6.1 Na produção da unidade habitacional, os projetos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observarão as especificações técnicas mínimas disponíveis para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consulta no endereço eletrônico do </w:t>
      </w:r>
      <w:proofErr w:type="spellStart"/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MCidades</w:t>
      </w:r>
      <w:proofErr w:type="spellEnd"/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: </w:t>
      </w:r>
      <w:hyperlink r:id="rId5" w:history="1">
        <w:r w:rsidR="00AA44D2" w:rsidRPr="00C24FA6">
          <w:rPr>
            <w:rStyle w:val="Hyperlink"/>
            <w:rFonts w:ascii="Arial" w:eastAsia="Times New Roman" w:hAnsi="Arial" w:cs="Arial"/>
            <w:szCs w:val="24"/>
            <w:lang w:eastAsia="pt-BR"/>
          </w:rPr>
          <w:t>www.cidades.gov.br</w:t>
        </w:r>
      </w:hyperlink>
      <w:r w:rsidRPr="00181A19">
        <w:rPr>
          <w:rFonts w:ascii="Arial" w:eastAsia="Times New Roman" w:hAnsi="Arial" w:cs="Arial"/>
          <w:szCs w:val="24"/>
          <w:lang w:eastAsia="pt-BR"/>
        </w:rPr>
        <w:t>,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devendo prever ampliações e considerar a cultura local e 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interesses e costumes das comunidades.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6.1.1 O projeto de arquitetura e engenharia será constituído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no mínimo por: planta baixa, cortes, croquis de localização, projetos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complementares da edificação,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especificações, quantitativos,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orçamento e cronograma físico financeiro e, pelo menos,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1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(um)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ponto de coordenada geográfica de cada unidade habitacional.</w:t>
      </w:r>
    </w:p>
    <w:p w:rsidR="00AA44D2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6.1.2 Os projetos deverão conter os correspondentes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Registros de Responsabilidade Técnica (RRT) ou Anotação 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Responsabilidade Técnica (ART), conforme o caso.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6.2 Para as obras de reforma de unidade habitacional, 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exigência de projeto de engenharia ficará condicionada a avaliação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 sua necessidade pelo Agente Financeiro, sendo obrigatórios 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seguintes documentos: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a) proposta de reforma com laudo do responsável técnico,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acompanhado da respectiva RRT ou ART, conforme o caso,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indicando as intervenções necessárias para cada habitação do grupo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formado;</w:t>
      </w:r>
    </w:p>
    <w:p w:rsidR="00AA44D2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 xml:space="preserve">b) pelo menos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1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(um) ponto de coordenada geográfica 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cada unidade habitacional que receberá a reforma;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c) fotografias da inadequação ou da condição insalubre da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unidade habitacional;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d) orçamento das obras e serviços;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e) cronograma de execução das obras e serviços; 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f) documentos complementares necessários à compreensão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 à análise da proposta, de acordo com a natureza de cada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intervenção a critério do Agente Financeiro.</w:t>
      </w:r>
    </w:p>
    <w:p w:rsidR="00AA44D2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6.2.1 Nas reformas das unidades habitacionais, os projetos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devem estar vinculados, exclusivamente, a razões de: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a) insegurança, caracterizada por cobertura inadequada ou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problemas na estrutura da edificação;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b) insalubridade, caracterizada por existência de umidade 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mofo no piso e paredes, piso em terra batida, falta de ventilação,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paredes sem vedação ou inexistência de unidade sanitária domiciliar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exclusiva;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c) falta de condições de habitabilidade, caracterizada pelo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alto grau de depreciação da unidade, ausência ou deficiência das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instalações elétricas ou hidráulicas ou de esgotamento sanitário;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ou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d) adensamento excessivo, assim considerado quando há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mais de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3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(três) moradores por dormitório, computando-se 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cômodos que servem, em caráter permanente, de dormitório aos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moradores do domicílio.</w:t>
      </w:r>
    </w:p>
    <w:p w:rsidR="00AA44D2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6.2.2 De acordo com as necessidades descritas no subitem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anterior, as obras e serviços de reforma podem ser voltados à: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a) construção de cômodo;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b) reforma ou substituição de telhado;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c) reforço de pilares e vigas;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d) eliminação de trincas nas paredes;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e) reboco e pintura; abertura e colocação de portas 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janelas;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lastRenderedPageBreak/>
        <w:t>f) instalação de rede elétrica, hidráulica ou solução 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esgotamento sanitário;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g) troca de encanamentos;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h) impermeabilização de paredes;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i) colocação de revestimento e piso cerâmico em áreas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molhadas,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box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>, pia e tanque; ou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j) construção de unidade sanitária dentro da moradia, se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possível, ou junto à moradia, com acesso interno.</w:t>
      </w:r>
    </w:p>
    <w:p w:rsidR="00AA44D2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6.3 Para execução da produção ou reforma das unidades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habitacionais, são admitidos os seguintes regimes construtivos: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a) autoconstrução assistida;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b) mutirão assistido ou autoajuda assistida;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 xml:space="preserve">c) autogestão com administração direta;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ou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d) empreitada global.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6.3.1 É vedada a contratação, pela Entidade Organizadora,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serviços ou aquisição de materiais com pessoas físicas ou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jurídicas vinculadas, formal ou informalmente, à direção da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Entidade Organizadora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ou aos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membros da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Comissão 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Representantes.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6.3.2 A assistência técnica da Entidade Organizadora ou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contratada por ela será prestada por profissionais credenciados no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Conselho de Arquitetura e Urbanismo (CAU) ou no Conselho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Regional de Engenharia e Agronomia (CREA), incluindo 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engenheiros agrônomos, os engenheiros agrícolas e os técnicos em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edificações, que atuarão no limite de suas atribuições, durante todas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as etapas da obra.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A37049" w:rsidRPr="006C25A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7. AFASTAMENTO DA ENTIDADE ORGANIZADORA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7.1 O afastamento da Entidade Organizadora poderá ocorrer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diante de uma das seguintes hipóteses: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a) decisão tomada pela maioria absoluta dos beneficiários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vinculados ao empreendimento, com registro em ata, levada ao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cartório para transcrição;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b) abandono da Entidade Organizadora, indícios 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irregularidade decorrente de pratica dolosa, tais como fraudes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documentais ou desvio de recursos liberados para produção das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unidades habitacionais e demais casos que possam caracterizar 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necessidade deste ato;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c) paralisação da execução das obras e serviços, sem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manifestação satisfatória da Entidade Organizadora em relação às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notificações realizadas pelo Agente Financeiro;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ou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d) decisão judicial.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7.2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 Entidade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Organizadora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afastada poderá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ser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substituída a partir da decisão tomada em assembleia, com registro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em ata levada ao cartório para transcrição.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7.2.1 O Agente Financeiro deverá aprovar a indicação da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nova Entidade Organizadora a partir da análise de sua capacidade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técnica, jurídica e operacional.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7.2.2 A nova Entidade Organizadora deverá estar habilitada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no Ministério das Cidades, podendo ser permitida, exclusivamente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nesse caso e a partir de justificativa fundamentada do Agente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Financeiro com aprovação do Gestor Operacional, a contratação das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unidades habitacionais em número superior ao limite estabelecido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pelo seu nível de habilitação.</w:t>
      </w:r>
    </w:p>
    <w:p w:rsidR="00A3704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7.3 Sem prejuízo das demais penalidades previstas em Lei,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inclusive devolução dos recursos liberados, devidamente corrigidos,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na forma prevista no art. 7º, da Lei nº 11.977, de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7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de julho 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2009, a substituição da Entidade Organizadora implicará a sua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inscrição e de seus dirigentes, com mandatos vigentes, nos cadastros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restritivos do Agente Financeiro, bem como a </w:t>
      </w:r>
      <w:proofErr w:type="spellStart"/>
      <w:r w:rsidRPr="00181A19">
        <w:rPr>
          <w:rFonts w:ascii="Arial" w:eastAsia="Times New Roman" w:hAnsi="Arial" w:cs="Arial"/>
          <w:szCs w:val="24"/>
          <w:lang w:eastAsia="pt-BR"/>
        </w:rPr>
        <w:t>desabilitação</w:t>
      </w:r>
      <w:proofErr w:type="spellEnd"/>
      <w:r w:rsidRPr="00181A19">
        <w:rPr>
          <w:rFonts w:ascii="Arial" w:eastAsia="Times New Roman" w:hAnsi="Arial" w:cs="Arial"/>
          <w:szCs w:val="24"/>
          <w:lang w:eastAsia="pt-BR"/>
        </w:rPr>
        <w:t xml:space="preserve"> junto ao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spellStart"/>
      <w:r w:rsidRPr="00181A19">
        <w:rPr>
          <w:rFonts w:ascii="Arial" w:eastAsia="Times New Roman" w:hAnsi="Arial" w:cs="Arial"/>
          <w:szCs w:val="24"/>
          <w:lang w:eastAsia="pt-BR"/>
        </w:rPr>
        <w:t>MCidades</w:t>
      </w:r>
      <w:proofErr w:type="spellEnd"/>
      <w:r w:rsidRPr="00181A19">
        <w:rPr>
          <w:rFonts w:ascii="Arial" w:eastAsia="Times New Roman" w:hAnsi="Arial" w:cs="Arial"/>
          <w:szCs w:val="24"/>
          <w:lang w:eastAsia="pt-BR"/>
        </w:rPr>
        <w:t>, respeitado o amplo processo de defesa.</w:t>
      </w:r>
    </w:p>
    <w:p w:rsidR="00AA44D2" w:rsidRPr="00181A19" w:rsidRDefault="00AA44D2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6C25A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8. AGENTES FINANCEIROS</w:t>
      </w:r>
    </w:p>
    <w:p w:rsidR="00A3704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8.1 A Caixa Econômica Federal e o Banco do Brasil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atuarão como Agentes Financeiros do PNHR, no que se refere às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operações regidas por este Anexo.</w:t>
      </w:r>
    </w:p>
    <w:p w:rsidR="00AA44D2" w:rsidRDefault="00AA44D2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A44D2" w:rsidRPr="00181A19" w:rsidRDefault="00AA44D2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AA44D2" w:rsidRDefault="00A37049" w:rsidP="006C25A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  <w:r w:rsidRPr="00AA44D2">
        <w:rPr>
          <w:rFonts w:ascii="Arial" w:eastAsia="Times New Roman" w:hAnsi="Arial" w:cs="Arial"/>
          <w:b/>
          <w:szCs w:val="24"/>
          <w:lang w:eastAsia="pt-BR"/>
        </w:rPr>
        <w:t>ANEXO II</w:t>
      </w:r>
    </w:p>
    <w:p w:rsidR="00A37049" w:rsidRPr="00AA44D2" w:rsidRDefault="00A37049" w:rsidP="006C25A9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t-BR"/>
        </w:rPr>
      </w:pPr>
      <w:r w:rsidRPr="00AA44D2">
        <w:rPr>
          <w:rFonts w:ascii="Arial" w:eastAsia="Times New Roman" w:hAnsi="Arial" w:cs="Arial"/>
          <w:b/>
          <w:szCs w:val="24"/>
          <w:lang w:eastAsia="pt-BR"/>
        </w:rPr>
        <w:t xml:space="preserve">GRUPOS DE RENDA </w:t>
      </w:r>
      <w:proofErr w:type="gramStart"/>
      <w:r w:rsidRPr="00AA44D2">
        <w:rPr>
          <w:rFonts w:ascii="Arial" w:eastAsia="Times New Roman" w:hAnsi="Arial" w:cs="Arial"/>
          <w:b/>
          <w:szCs w:val="24"/>
          <w:lang w:eastAsia="pt-BR"/>
        </w:rPr>
        <w:t>2</w:t>
      </w:r>
      <w:proofErr w:type="gramEnd"/>
      <w:r w:rsidRPr="00AA44D2">
        <w:rPr>
          <w:rFonts w:ascii="Arial" w:eastAsia="Times New Roman" w:hAnsi="Arial" w:cs="Arial"/>
          <w:b/>
          <w:szCs w:val="24"/>
          <w:lang w:eastAsia="pt-BR"/>
        </w:rPr>
        <w:t xml:space="preserve"> e 3</w:t>
      </w:r>
    </w:p>
    <w:p w:rsidR="006C25A9" w:rsidRDefault="006C25A9" w:rsidP="00181A1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</w:p>
    <w:p w:rsidR="00A37049" w:rsidRPr="00AA44D2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AA44D2">
        <w:rPr>
          <w:rFonts w:ascii="Arial" w:eastAsia="Times New Roman" w:hAnsi="Arial" w:cs="Arial"/>
          <w:b/>
          <w:szCs w:val="24"/>
          <w:lang w:eastAsia="pt-BR"/>
        </w:rPr>
        <w:lastRenderedPageBreak/>
        <w:t>1. SUBVENÇÕES ECONÔMICAS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1.1 As subvenções econômicas para atendimento aos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agricultores familiares e trabalhadores rurais, cuja renda familiar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bruta anual esteja enquadrada nos Grupos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2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ou 3 encontram-se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dispostas neste Anexo e em conformidade com a Portaria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Interministerial nº 97, de 30 de março de 2016, dos Ministérios das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Cidades, da Fazenda e do Planejamento, Orçamento e Gestão,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classificadas conforme segue: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 xml:space="preserve">a) Grupo </w:t>
      </w:r>
      <w:proofErr w:type="gramStart"/>
      <w:r w:rsidRPr="006C25A9">
        <w:rPr>
          <w:rFonts w:ascii="Arial" w:eastAsia="Times New Roman" w:hAnsi="Arial" w:cs="Arial"/>
          <w:b/>
          <w:szCs w:val="24"/>
          <w:lang w:eastAsia="pt-BR"/>
        </w:rPr>
        <w:t>2</w:t>
      </w:r>
      <w:proofErr w:type="gramEnd"/>
      <w:r w:rsidRPr="006C25A9">
        <w:rPr>
          <w:rFonts w:ascii="Arial" w:eastAsia="Times New Roman" w:hAnsi="Arial" w:cs="Arial"/>
          <w:b/>
          <w:szCs w:val="24"/>
          <w:lang w:eastAsia="pt-BR"/>
        </w:rPr>
        <w:t>: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agricultores familiares e trabalhadores rurais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cuja renda familiar anual bruta seja superior a R$ 17.000,00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(dezessete mil reais) e inferior ou igual a R$ 33.000,00 (trinta e três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mil reais); e</w:t>
      </w:r>
    </w:p>
    <w:p w:rsidR="00AA44D2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 xml:space="preserve">b) Grupo </w:t>
      </w:r>
      <w:proofErr w:type="gramStart"/>
      <w:r w:rsidRPr="006C25A9">
        <w:rPr>
          <w:rFonts w:ascii="Arial" w:eastAsia="Times New Roman" w:hAnsi="Arial" w:cs="Arial"/>
          <w:b/>
          <w:szCs w:val="24"/>
          <w:lang w:eastAsia="pt-BR"/>
        </w:rPr>
        <w:t>3</w:t>
      </w:r>
      <w:proofErr w:type="gramEnd"/>
      <w:r w:rsidRPr="006C25A9">
        <w:rPr>
          <w:rFonts w:ascii="Arial" w:eastAsia="Times New Roman" w:hAnsi="Arial" w:cs="Arial"/>
          <w:b/>
          <w:szCs w:val="24"/>
          <w:lang w:eastAsia="pt-BR"/>
        </w:rPr>
        <w:t>: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 agricultores familiares e trabalhadores rurais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cuja renda familiar anual bruta seja superior a R$ 33.000,00 (trinta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 três mil reais) e inferior ou igual a R$ 78.000,00 (setenta e oito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mil reais).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1.1.1 Para efeito de enquadramento, a renda familiar anual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bruta dos agricultores familiares será aquela constante no Cadastro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Nacional da Agricultura Familiar (CAF), estabelecido por Ato da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Secretaria Especial de Agricultura Familiar e do Desenvolvimento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Agrário, ou na ausência do Ato, a renda da Declaração de Aptidão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ao Programa Nacional de Fortalecimento da Agricultura Familiar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(DAP), dentro do prazo de sua validade.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1.1.2 Os trabalhadores rurais apresentarão, conforme a faixa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renda, aos Agentes Financeiros, na forma regulamentada pelo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Gestor Operacional, comprovação de renda formal ou informal, que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permita atestar seu enquadramento nos grupos definidos no caput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deste artigo.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1.1.3 A contratação dos beneficiários enquadrados nos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Grupos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2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ou 3, na forma definida pela Portaria Interministerial n°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97, de 2016, unicamente a partir de operações de financiamentos,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observará: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a) a proporção e os critérios de alocação de recursos entre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os Estados e o Distrito Federal, para fins de concessão de descontos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nos financiamentos a pessoas </w:t>
      </w:r>
      <w:proofErr w:type="spellStart"/>
      <w:r w:rsidRPr="00181A19">
        <w:rPr>
          <w:rFonts w:ascii="Arial" w:eastAsia="Times New Roman" w:hAnsi="Arial" w:cs="Arial"/>
          <w:szCs w:val="24"/>
          <w:lang w:eastAsia="pt-BR"/>
        </w:rPr>
        <w:t>fisicas</w:t>
      </w:r>
      <w:proofErr w:type="spellEnd"/>
      <w:r w:rsidRPr="00181A19">
        <w:rPr>
          <w:rFonts w:ascii="Arial" w:eastAsia="Times New Roman" w:hAnsi="Arial" w:cs="Arial"/>
          <w:szCs w:val="24"/>
          <w:lang w:eastAsia="pt-BR"/>
        </w:rPr>
        <w:t>, lastreados nos recursos do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FGTS;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e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b) os critérios de enquadramento, hierarquização, seleção 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contratação de propostas de operação de crédito, definidos para 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programas de aplicação do FGTS, vinculados à área orçamentária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Habitação Popular.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 xml:space="preserve">1.2 Os beneficiários integrantes dos Grupos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2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e 3 serão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atendidos a partir da constituição de operação de financiamento com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recursos do Fundo de Garantia do Tempo de Serviço (FGTS), em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conformidade com o disposto no art. 11 da Lei nº 11.977, de 7 de julho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2009, e do art. 14 do Decreto nº 7.499, de 16 de junho de 2011.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1.3 A subvenção econômica será cumulativa com 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descontos habitacionais concedidos com recursos do FGTS, nas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operações de financiamento realizadas na forma do art. 9º da Lei no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8.036, de 11 de maio de 1990, definidas em regulamentação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específica.</w:t>
      </w:r>
    </w:p>
    <w:p w:rsidR="00AA44D2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1.4 A subvenção econômica do PNHR será repassada ao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Gestor Operacional, na forma que atenda a previsão de desembolso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aos beneficiários finais, a partir da contratação da operação 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financiamento entre os Agentes Financeiros e os beneficiários, com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 objetivo de: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a) facilitar a produção ou reforma de imóvel residencial;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ou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b) complementar o valor necessário a assegurar o equilíbrio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econômico-financeiro das operações de financiamento realizadas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pelos Agentes Financeiros.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1.5 A subvenção econômica do PNHR exclusivamente para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os beneficiários enquadrados no Grupo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2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>, com o objetivo 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facilitar a produção ou reforma de imóvel residencial, por contrato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financiamento firmado com o beneficiário final, contemplará 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itens e valores a seguir especificados: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a) custo do trabalho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Assistência Técnica, que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corresponderá às despesas com elaboração dos projetos necessários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à execução do empreendimento e à orientação técnica relativa à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produção ou reforma da unidade habitacional, ficando limitado a R$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1.000,00 (um mil reais);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e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lastRenderedPageBreak/>
        <w:t>b) custo do Trabalho Social, que corresponderá às despesas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 execução do trabalho de elaboração, mobilização, orientação 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participação dos beneficiários no projeto, ficando limitado a R$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700,00 (setecentos reais).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1.6 A subvenção econômica para a Assistência Técnica será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desembolsada pelos Agentes Financeiros na forma a ser estabelecida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pelo Gestor Operacional, observadas as seguintes condições: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a) a primeira parcela será liberada em até 30 (trinta) dias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após a assinatura do contrato em percentual correspondente a, no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máximo, 15% (quinze por cento) do valor da subvenção;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b) a segunda parcela será liberada mediante comprovação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de execução de, no mínimo, 10% (dez por cento) do valor da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subvenção, em percentual que acumulado com o da primeira não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exceda a 30% (trinta por cento) do valor da subvenção;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c) as demais parcelas, excetuando-se a última, poderão ser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liberadas antecipadamente, respeitada a diferença máxima de 15%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(quinze por cento) entre o percentual acumulado das liberações e 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percentual acumulado de execução da obra atestada;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e</w:t>
      </w:r>
      <w:proofErr w:type="gramEnd"/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d) a última parcela deve corresponder a, no mínimo, 5%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(cinco por cento) do total da obra, e somente será liberada após 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conclusão da obra, atestada pelos Agentes Financeiros.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1.7 A liberação da subvenção econômica referente à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execução do Trabalho Social se dará conforme ato normativo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específico.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1.8 A subvenção econômica do PNHR, exclusivamente para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os beneficiários finais enquadrados no Grupo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3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>, objetivando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complementar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 valor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necessário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assegurar 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equilíbrio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econômico- financeiro das operações de financiamento devida aos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Agentes Financeiros, contemplará os itens e valores a seguir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especificados: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a) taxa de administração, devida mensalmente,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correspondente a R$ 25,00 (vinte e cinco reais) paga à vista, em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espécie, ao valor presente calculado à taxa referencial do Sistema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Especial de Liquidação e Custódia (SELIC), estimada quando da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aprovação e reformulação do orçamento do FGTS, no prazo da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operação de financiamento, para aqueles beneficiários cuja renda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bruta familiar anual esteja situada no intervalo superior a R$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43.200,00 (quarenta e três mil e duzentos reais) e R$ 78.000,00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 xml:space="preserve">(setenta e oito mil reais);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e</w:t>
      </w:r>
      <w:proofErr w:type="gramEnd"/>
    </w:p>
    <w:p w:rsidR="00A3704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b) taxa de risco de crédito, equivalente a 8,4% (oito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inteiros e quatro décimos por cento), incidente sobre o valor 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financiamento, limitada ao valor de R$ 4.200,00 (quatro mil 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duzentos reais) por contrato.</w:t>
      </w:r>
    </w:p>
    <w:p w:rsidR="00AA44D2" w:rsidRPr="00181A19" w:rsidRDefault="00AA44D2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37049" w:rsidRPr="006C25A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b/>
          <w:szCs w:val="24"/>
          <w:lang w:eastAsia="pt-BR"/>
        </w:rPr>
      </w:pPr>
      <w:r w:rsidRPr="006C25A9">
        <w:rPr>
          <w:rFonts w:ascii="Arial" w:eastAsia="Times New Roman" w:hAnsi="Arial" w:cs="Arial"/>
          <w:b/>
          <w:szCs w:val="24"/>
          <w:lang w:eastAsia="pt-BR"/>
        </w:rPr>
        <w:t>2. DISPOSIÇÕES FINAIS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2.1 O Agente Operador do FGTS habilitará os Agentes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Financeiros no que se refere às operações regidas por este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Anexo.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 xml:space="preserve">2.2 </w:t>
      </w:r>
      <w:proofErr w:type="gramStart"/>
      <w:r w:rsidRPr="00181A19">
        <w:rPr>
          <w:rFonts w:ascii="Arial" w:eastAsia="Times New Roman" w:hAnsi="Arial" w:cs="Arial"/>
          <w:szCs w:val="24"/>
          <w:lang w:eastAsia="pt-BR"/>
        </w:rPr>
        <w:t>É</w:t>
      </w:r>
      <w:proofErr w:type="gramEnd"/>
      <w:r w:rsidRPr="00181A19">
        <w:rPr>
          <w:rFonts w:ascii="Arial" w:eastAsia="Times New Roman" w:hAnsi="Arial" w:cs="Arial"/>
          <w:szCs w:val="24"/>
          <w:lang w:eastAsia="pt-BR"/>
        </w:rPr>
        <w:t xml:space="preserve"> facultado ao Agente Operador do FGTS e aos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Agentes Financeiros firmarem seus respectivos contratos 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empréstimo e financiamento prevendo a amortização da dívida sob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a forma de prestações semestrais ou anuais.</w:t>
      </w:r>
    </w:p>
    <w:p w:rsidR="00A37049" w:rsidRPr="00181A19" w:rsidRDefault="00A37049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  <w:r w:rsidRPr="00181A19">
        <w:rPr>
          <w:rFonts w:ascii="Arial" w:eastAsia="Times New Roman" w:hAnsi="Arial" w:cs="Arial"/>
          <w:szCs w:val="24"/>
          <w:lang w:eastAsia="pt-BR"/>
        </w:rPr>
        <w:t>2.3 O valor de avaliação e as condições de habitabilidade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das unidades habitacionais, bem como os procedimentos necessários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à contratação e desembolso, obedecerão às regras vigentes para os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programas de aplicação do FGTS, referentes à área orçamentária de</w:t>
      </w:r>
      <w:r w:rsidR="00AA44D2">
        <w:rPr>
          <w:rFonts w:ascii="Arial" w:eastAsia="Times New Roman" w:hAnsi="Arial" w:cs="Arial"/>
          <w:szCs w:val="24"/>
          <w:lang w:eastAsia="pt-BR"/>
        </w:rPr>
        <w:t xml:space="preserve"> </w:t>
      </w:r>
      <w:r w:rsidRPr="00181A19">
        <w:rPr>
          <w:rFonts w:ascii="Arial" w:eastAsia="Times New Roman" w:hAnsi="Arial" w:cs="Arial"/>
          <w:szCs w:val="24"/>
          <w:lang w:eastAsia="pt-BR"/>
        </w:rPr>
        <w:t>Habitação Popular.</w:t>
      </w:r>
    </w:p>
    <w:p w:rsidR="00AA44D2" w:rsidRDefault="00AA44D2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p w:rsidR="00AA44D2" w:rsidRDefault="00AA44D2" w:rsidP="00181A1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t-BR"/>
        </w:rPr>
      </w:pPr>
    </w:p>
    <w:sectPr w:rsidR="00AA44D2" w:rsidSect="00181A1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49"/>
    <w:rsid w:val="00124983"/>
    <w:rsid w:val="00181A19"/>
    <w:rsid w:val="00297008"/>
    <w:rsid w:val="005F1387"/>
    <w:rsid w:val="00681DF5"/>
    <w:rsid w:val="006C25A9"/>
    <w:rsid w:val="00743260"/>
    <w:rsid w:val="008978A3"/>
    <w:rsid w:val="00A37049"/>
    <w:rsid w:val="00AA44D2"/>
    <w:rsid w:val="00B40D71"/>
    <w:rsid w:val="00B84677"/>
    <w:rsid w:val="00B95FFC"/>
    <w:rsid w:val="00BF5EB7"/>
    <w:rsid w:val="00D4154D"/>
    <w:rsid w:val="00F97BB8"/>
    <w:rsid w:val="00FE5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44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A44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3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5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5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9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4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0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9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7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5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21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4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4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6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3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8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7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1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5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7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1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3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1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2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4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0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52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09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9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7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2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6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7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0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0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1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3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7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79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4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0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6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1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64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77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1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25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4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9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6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7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3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4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4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7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4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50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85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2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6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15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7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03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8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0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1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4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0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2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0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7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8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9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0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3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2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0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6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6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1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8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0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0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6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1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2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6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2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72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0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20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7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63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95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8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9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6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9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7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12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2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2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1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39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2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03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2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3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76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8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7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0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4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0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1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9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67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1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5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6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0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63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52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11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2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6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1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4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8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5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20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04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8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03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7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12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5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4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67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6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0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4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9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0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93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9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6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4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43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7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7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9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6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5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6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32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8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8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9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12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56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47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97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dades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8334</Words>
  <Characters>45005</Characters>
  <Application>Microsoft Office Word</Application>
  <DocSecurity>4</DocSecurity>
  <Lines>375</Lines>
  <Paragraphs>106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53233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Regina Gasparin Ogliari</dc:creator>
  <cp:lastModifiedBy>Juliana Busetti Mori</cp:lastModifiedBy>
  <cp:revision>2</cp:revision>
  <dcterms:created xsi:type="dcterms:W3CDTF">2018-06-08T14:27:00Z</dcterms:created>
  <dcterms:modified xsi:type="dcterms:W3CDTF">2018-06-08T14:27:00Z</dcterms:modified>
</cp:coreProperties>
</file>