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80DC9">
        <w:rPr>
          <w:rFonts w:asciiTheme="minorHAnsi" w:hAnsiTheme="minorHAnsi" w:cstheme="minorHAnsi"/>
          <w:b/>
          <w:sz w:val="36"/>
          <w:szCs w:val="36"/>
          <w:u w:val="single"/>
        </w:rPr>
        <w:t>2</w:t>
      </w:r>
      <w:r w:rsidR="00042ACE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91482B">
        <w:rPr>
          <w:rFonts w:asciiTheme="minorHAnsi" w:hAnsiTheme="minorHAnsi" w:cstheme="minorHAnsi"/>
          <w:b/>
          <w:sz w:val="36"/>
          <w:szCs w:val="36"/>
          <w:u w:val="single"/>
        </w:rPr>
        <w:t>/2022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nº:</w:t>
      </w:r>
      <w:r w:rsidR="00F35319" w:rsidRPr="00CF78A6">
        <w:rPr>
          <w:rFonts w:asciiTheme="minorHAnsi" w:hAnsiTheme="minorHAnsi" w:cstheme="minorHAnsi"/>
          <w:b/>
          <w:sz w:val="28"/>
          <w:szCs w:val="24"/>
        </w:rPr>
        <w:t xml:space="preserve"> </w:t>
      </w:r>
      <w:r w:rsidR="00042ACE" w:rsidRPr="00997639">
        <w:rPr>
          <w:rFonts w:asciiTheme="minorHAnsi" w:hAnsiTheme="minorHAnsi" w:cstheme="minorHAnsi"/>
          <w:sz w:val="26"/>
          <w:szCs w:val="26"/>
        </w:rPr>
        <w:t>19.063.506-6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através da permissão de 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uso de terrenos de propriedade da </w:t>
      </w:r>
      <w:proofErr w:type="spellStart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no Município de </w:t>
      </w:r>
      <w:r w:rsidR="00042ACE">
        <w:rPr>
          <w:rFonts w:asciiTheme="minorHAnsi" w:hAnsiTheme="minorHAnsi" w:cstheme="minorHAnsi"/>
          <w:sz w:val="27"/>
          <w:szCs w:val="27"/>
        </w:rPr>
        <w:t xml:space="preserve">SÃO MANOEL DO </w:t>
      </w:r>
      <w:bookmarkStart w:id="0" w:name="_GoBack"/>
      <w:bookmarkEnd w:id="0"/>
      <w:r w:rsidR="00042ACE">
        <w:rPr>
          <w:rFonts w:asciiTheme="minorHAnsi" w:hAnsiTheme="minorHAnsi" w:cstheme="minorHAnsi"/>
          <w:sz w:val="27"/>
          <w:szCs w:val="27"/>
        </w:rPr>
        <w:t>PARANÁ</w:t>
      </w:r>
      <w:r w:rsidR="00A25015" w:rsidRPr="00D60E51">
        <w:rPr>
          <w:rFonts w:asciiTheme="minorHAnsi" w:hAnsiTheme="minorHAnsi" w:cstheme="minorHAnsi"/>
          <w:b w:val="0"/>
          <w:sz w:val="27"/>
          <w:szCs w:val="27"/>
        </w:rPr>
        <w:t>, para o desenvolvimento e a produção de empreendimentos habitacionais,</w:t>
      </w:r>
      <w:r w:rsidR="00A25015" w:rsidRPr="008C24E6">
        <w:rPr>
          <w:rFonts w:asciiTheme="minorHAnsi" w:hAnsiTheme="minorHAnsi" w:cstheme="minorHAnsi"/>
          <w:sz w:val="27"/>
          <w:szCs w:val="27"/>
        </w:rPr>
        <w:t xml:space="preserve"> </w:t>
      </w:r>
      <w:r w:rsidR="00D15285">
        <w:rPr>
          <w:rFonts w:asciiTheme="minorHAnsi" w:hAnsiTheme="minorHAnsi" w:cstheme="minorHAnsi"/>
          <w:bCs/>
          <w:sz w:val="27"/>
          <w:szCs w:val="27"/>
        </w:rPr>
        <w:t xml:space="preserve">totalizando </w:t>
      </w:r>
      <w:r w:rsidR="00042ACE">
        <w:rPr>
          <w:rFonts w:asciiTheme="minorHAnsi" w:hAnsiTheme="minorHAnsi" w:cstheme="minorHAnsi"/>
          <w:bCs/>
          <w:sz w:val="27"/>
          <w:szCs w:val="27"/>
        </w:rPr>
        <w:t>29</w:t>
      </w:r>
      <w:r w:rsidR="00A25015" w:rsidRPr="008C24E6">
        <w:rPr>
          <w:rFonts w:asciiTheme="minorHAnsi" w:hAnsiTheme="minorHAnsi" w:cstheme="minorHAnsi"/>
          <w:bCs/>
          <w:sz w:val="27"/>
          <w:szCs w:val="27"/>
        </w:rPr>
        <w:t xml:space="preserve"> unidades</w:t>
      </w:r>
      <w:r w:rsidR="005C7901" w:rsidRPr="004D0799">
        <w:rPr>
          <w:rFonts w:asciiTheme="minorHAnsi" w:hAnsiTheme="minorHAnsi" w:cstheme="minorHAnsi"/>
          <w:b w:val="0"/>
          <w:sz w:val="26"/>
          <w:szCs w:val="26"/>
        </w:rPr>
        <w:t>, vinculados ao Programa Casa Verde e</w:t>
      </w:r>
      <w:r w:rsidR="005C7901" w:rsidRPr="00C059E2">
        <w:rPr>
          <w:rFonts w:asciiTheme="minorHAnsi" w:hAnsiTheme="minorHAnsi" w:cstheme="minorHAnsi"/>
          <w:b w:val="0"/>
          <w:sz w:val="26"/>
          <w:szCs w:val="26"/>
        </w:rPr>
        <w:t xml:space="preserve"> Amarela – PCVA – recursos do FGTS em parceria com o Programa Casa Fácil PR - PCFPR,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cuja comercialização será destinada exclusivamente </w:t>
      </w:r>
      <w:proofErr w:type="gramStart"/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>famílias com renda mensal bruta de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042ACE">
              <w:rPr>
                <w:rFonts w:cstheme="minorHAnsi"/>
                <w:b/>
                <w:sz w:val="26"/>
                <w:szCs w:val="26"/>
              </w:rPr>
              <w:t>15/07/2022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042ACE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042ACE">
              <w:rPr>
                <w:rFonts w:cstheme="minorHAnsi"/>
                <w:b/>
                <w:sz w:val="26"/>
                <w:szCs w:val="26"/>
              </w:rPr>
              <w:t>15/07</w:t>
            </w:r>
            <w:r w:rsidR="00C059E2">
              <w:rPr>
                <w:rFonts w:cstheme="minorHAnsi"/>
                <w:b/>
                <w:sz w:val="26"/>
                <w:szCs w:val="26"/>
              </w:rPr>
              <w:t>/</w:t>
            </w:r>
            <w:r w:rsidR="002D620A">
              <w:rPr>
                <w:rFonts w:cstheme="minorHAnsi"/>
                <w:b/>
                <w:sz w:val="26"/>
                <w:szCs w:val="26"/>
              </w:rPr>
              <w:t>2022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D1528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042ACE">
              <w:rPr>
                <w:rFonts w:cstheme="minorHAnsi"/>
                <w:b/>
                <w:sz w:val="26"/>
                <w:szCs w:val="26"/>
              </w:rPr>
              <w:t>15/07</w:t>
            </w:r>
            <w:r w:rsidR="002D620A">
              <w:rPr>
                <w:rFonts w:cstheme="minorHAnsi"/>
                <w:b/>
                <w:sz w:val="26"/>
                <w:szCs w:val="26"/>
              </w:rPr>
              <w:t>/2022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C06611" w:rsidRPr="00CF78A6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C371BB" w:rsidRPr="000358AD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4"/>
        </w:rPr>
      </w:pPr>
      <w:r w:rsidRPr="000358AD">
        <w:rPr>
          <w:rFonts w:ascii="Calibri" w:hAnsi="Calibri" w:cs="Calibri"/>
          <w:b/>
          <w:sz w:val="24"/>
        </w:rPr>
        <w:t xml:space="preserve">Jorge Luiz Lange </w:t>
      </w:r>
    </w:p>
    <w:p w:rsidR="00C371BB" w:rsidRPr="00BC390A" w:rsidRDefault="00C371BB" w:rsidP="00C371BB">
      <w:pPr>
        <w:widowControl w:val="0"/>
        <w:spacing w:line="276" w:lineRule="auto"/>
        <w:jc w:val="center"/>
        <w:rPr>
          <w:rFonts w:ascii="Calibri" w:hAnsi="Calibri" w:cs="Calibri"/>
        </w:rPr>
      </w:pPr>
      <w:r w:rsidRPr="00BC390A">
        <w:rPr>
          <w:rFonts w:ascii="Calibri" w:hAnsi="Calibri" w:cs="Calibri"/>
          <w:sz w:val="24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C759D"/>
    <w:rsid w:val="000D1DAA"/>
    <w:rsid w:val="00157145"/>
    <w:rsid w:val="001741EF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85260"/>
    <w:rsid w:val="005C71AE"/>
    <w:rsid w:val="005C7901"/>
    <w:rsid w:val="005E2A74"/>
    <w:rsid w:val="00600734"/>
    <w:rsid w:val="00607551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E052E"/>
    <w:rsid w:val="00911EFF"/>
    <w:rsid w:val="0091482B"/>
    <w:rsid w:val="009550F1"/>
    <w:rsid w:val="009552EF"/>
    <w:rsid w:val="0099655E"/>
    <w:rsid w:val="009B5CB2"/>
    <w:rsid w:val="009C5595"/>
    <w:rsid w:val="00A16C92"/>
    <w:rsid w:val="00A21650"/>
    <w:rsid w:val="00A25015"/>
    <w:rsid w:val="00A35FEE"/>
    <w:rsid w:val="00A6383F"/>
    <w:rsid w:val="00AA3F19"/>
    <w:rsid w:val="00AA7CCD"/>
    <w:rsid w:val="00AB22D3"/>
    <w:rsid w:val="00AB4F56"/>
    <w:rsid w:val="00B03D93"/>
    <w:rsid w:val="00B11EC6"/>
    <w:rsid w:val="00B15737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1A52"/>
    <w:rsid w:val="00CC1C04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720D8"/>
    <w:rsid w:val="00F72B62"/>
    <w:rsid w:val="00F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A9519-1206-4B64-9756-D799CD1E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213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1567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61</cp:revision>
  <cp:lastPrinted>2019-05-22T17:33:00Z</cp:lastPrinted>
  <dcterms:created xsi:type="dcterms:W3CDTF">2017-11-16T17:05:00Z</dcterms:created>
  <dcterms:modified xsi:type="dcterms:W3CDTF">2022-06-20T13:28:00Z</dcterms:modified>
</cp:coreProperties>
</file>