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C63DE1">
        <w:rPr>
          <w:rFonts w:cs="Arial"/>
          <w:sz w:val="36"/>
          <w:szCs w:val="36"/>
          <w:u w:val="single"/>
        </w:rPr>
        <w:t>1</w:t>
      </w:r>
      <w:r w:rsidR="0001016C">
        <w:rPr>
          <w:rFonts w:cs="Arial"/>
          <w:sz w:val="36"/>
          <w:szCs w:val="36"/>
          <w:u w:val="single"/>
        </w:rPr>
        <w:t>5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01016C">
        <w:rPr>
          <w:rFonts w:ascii="Arial" w:hAnsi="Arial" w:cs="Arial"/>
          <w:sz w:val="28"/>
          <w:szCs w:val="30"/>
        </w:rPr>
        <w:t>14.514.686-0</w:t>
      </w:r>
    </w:p>
    <w:p w:rsidR="003A08A0" w:rsidRPr="00091BC4" w:rsidRDefault="00522285" w:rsidP="003A08A0">
      <w:pPr>
        <w:pStyle w:val="Ttulo5"/>
        <w:spacing w:before="40" w:after="40"/>
        <w:jc w:val="both"/>
        <w:rPr>
          <w:rFonts w:cs="Arial"/>
          <w:sz w:val="32"/>
          <w:szCs w:val="32"/>
        </w:rPr>
      </w:pPr>
      <w:r w:rsidRPr="00C956C8">
        <w:rPr>
          <w:rFonts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3A08A0" w:rsidRPr="00091BC4">
        <w:rPr>
          <w:rFonts w:cs="Arial"/>
          <w:sz w:val="32"/>
          <w:szCs w:val="32"/>
        </w:rPr>
        <w:t xml:space="preserve">Serviços técnicos especializados para promover a regularização fundiária de interesse social com entrega de até </w:t>
      </w:r>
      <w:r w:rsidR="0001016C" w:rsidRPr="0088794C">
        <w:rPr>
          <w:rFonts w:cs="Arial"/>
          <w:sz w:val="32"/>
          <w:szCs w:val="32"/>
        </w:rPr>
        <w:t xml:space="preserve">578 títulos regularizados em áreas urbanas nos </w:t>
      </w:r>
      <w:bookmarkStart w:id="0" w:name="_GoBack"/>
      <w:bookmarkEnd w:id="0"/>
      <w:r w:rsidR="0001016C" w:rsidRPr="003502DC">
        <w:rPr>
          <w:rFonts w:cs="Arial"/>
          <w:sz w:val="32"/>
          <w:szCs w:val="32"/>
        </w:rPr>
        <w:t xml:space="preserve">municípios de </w:t>
      </w:r>
      <w:r w:rsidR="0001016C" w:rsidRPr="003502DC">
        <w:rPr>
          <w:rFonts w:cs="Arial"/>
          <w:b/>
          <w:sz w:val="32"/>
          <w:szCs w:val="32"/>
        </w:rPr>
        <w:t xml:space="preserve">FRANCISCO ALVES, MUNHOZ DE MELLO, ARARUNA, PEROBAL, FLORIDA, ICARAIMA E </w:t>
      </w:r>
      <w:proofErr w:type="gramStart"/>
      <w:r w:rsidR="0001016C" w:rsidRPr="003502DC">
        <w:rPr>
          <w:rFonts w:cs="Arial"/>
          <w:b/>
          <w:sz w:val="32"/>
          <w:szCs w:val="32"/>
        </w:rPr>
        <w:t>MAMBORÊ-PR</w:t>
      </w:r>
      <w:proofErr w:type="gramEnd"/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A5AE4">
        <w:rPr>
          <w:rFonts w:cs="Arial"/>
          <w:b w:val="0"/>
          <w:sz w:val="28"/>
          <w:szCs w:val="30"/>
        </w:rPr>
        <w:t>16/0</w:t>
      </w:r>
      <w:r w:rsidR="00546FAC">
        <w:rPr>
          <w:rFonts w:cs="Arial"/>
          <w:b w:val="0"/>
          <w:sz w:val="28"/>
          <w:szCs w:val="30"/>
        </w:rPr>
        <w:t>7</w:t>
      </w:r>
      <w:r w:rsidR="00F2725E">
        <w:rPr>
          <w:rFonts w:cs="Arial"/>
          <w:b w:val="0"/>
          <w:sz w:val="28"/>
          <w:szCs w:val="30"/>
        </w:rPr>
        <w:t>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proofErr w:type="gramStart"/>
      <w:r w:rsidR="0001016C">
        <w:rPr>
          <w:rFonts w:cs="Arial"/>
          <w:b w:val="0"/>
          <w:sz w:val="28"/>
          <w:szCs w:val="30"/>
        </w:rPr>
        <w:t>10:30</w:t>
      </w:r>
      <w:proofErr w:type="gramEnd"/>
      <w:r w:rsidRPr="00C956C8">
        <w:rPr>
          <w:rFonts w:cs="Arial"/>
          <w:b w:val="0"/>
          <w:sz w:val="28"/>
          <w:szCs w:val="30"/>
        </w:rPr>
        <w:t xml:space="preserve">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 xml:space="preserve">Av. Mal. Humberto de Alencar Castelo Branco, nº 800 </w:t>
      </w:r>
      <w:proofErr w:type="gramStart"/>
      <w:r w:rsidR="00A00E3D" w:rsidRPr="00C956C8">
        <w:rPr>
          <w:rFonts w:cs="Arial"/>
          <w:b w:val="0"/>
          <w:sz w:val="28"/>
          <w:szCs w:val="30"/>
        </w:rPr>
        <w:t>–</w:t>
      </w:r>
      <w:proofErr w:type="gramEnd"/>
      <w:r w:rsidR="00A00E3D" w:rsidRPr="00C956C8">
        <w:rPr>
          <w:rFonts w:cs="Arial"/>
          <w:b w:val="0"/>
          <w:sz w:val="28"/>
          <w:szCs w:val="30"/>
        </w:rPr>
        <w:t xml:space="preserve">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proofErr w:type="gramStart"/>
      <w:r w:rsidRPr="00C956C8">
        <w:rPr>
          <w:rFonts w:ascii="Arial" w:hAnsi="Arial" w:cs="Arial"/>
          <w:sz w:val="28"/>
          <w:szCs w:val="30"/>
        </w:rPr>
        <w:t>Curitiba,</w:t>
      </w:r>
      <w:proofErr w:type="gramEnd"/>
      <w:r w:rsidR="00546FAC">
        <w:rPr>
          <w:rFonts w:ascii="Arial" w:hAnsi="Arial" w:cs="Arial"/>
          <w:sz w:val="28"/>
          <w:szCs w:val="30"/>
        </w:rPr>
        <w:t>11 de junho de 2018</w:t>
      </w:r>
      <w:r w:rsidR="00F2725E">
        <w:rPr>
          <w:rFonts w:ascii="Arial" w:hAnsi="Arial" w:cs="Arial"/>
          <w:sz w:val="28"/>
          <w:szCs w:val="30"/>
        </w:rPr>
        <w:t>.</w:t>
      </w: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EE2D27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1016C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502DC"/>
    <w:rsid w:val="00370D70"/>
    <w:rsid w:val="00377B99"/>
    <w:rsid w:val="003A08A0"/>
    <w:rsid w:val="003C0ECC"/>
    <w:rsid w:val="003D529B"/>
    <w:rsid w:val="003E62E9"/>
    <w:rsid w:val="004108FD"/>
    <w:rsid w:val="00430482"/>
    <w:rsid w:val="00442776"/>
    <w:rsid w:val="004502E7"/>
    <w:rsid w:val="00452761"/>
    <w:rsid w:val="004B5EEC"/>
    <w:rsid w:val="004C5D36"/>
    <w:rsid w:val="0050629C"/>
    <w:rsid w:val="00522285"/>
    <w:rsid w:val="00546FAC"/>
    <w:rsid w:val="00594119"/>
    <w:rsid w:val="005E2A74"/>
    <w:rsid w:val="00607551"/>
    <w:rsid w:val="0061230D"/>
    <w:rsid w:val="006236A0"/>
    <w:rsid w:val="006263E4"/>
    <w:rsid w:val="00662162"/>
    <w:rsid w:val="006D1765"/>
    <w:rsid w:val="006F35D0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0859"/>
    <w:rsid w:val="008D184F"/>
    <w:rsid w:val="008D3890"/>
    <w:rsid w:val="008D724B"/>
    <w:rsid w:val="00910053"/>
    <w:rsid w:val="00911EFF"/>
    <w:rsid w:val="0093010D"/>
    <w:rsid w:val="009550F1"/>
    <w:rsid w:val="009A3042"/>
    <w:rsid w:val="009A5E33"/>
    <w:rsid w:val="009C5595"/>
    <w:rsid w:val="00A00E3D"/>
    <w:rsid w:val="00A16C92"/>
    <w:rsid w:val="00A219D1"/>
    <w:rsid w:val="00A35FEE"/>
    <w:rsid w:val="00A5600F"/>
    <w:rsid w:val="00AA3F19"/>
    <w:rsid w:val="00AA7CCD"/>
    <w:rsid w:val="00B24EBD"/>
    <w:rsid w:val="00B32F62"/>
    <w:rsid w:val="00B42D60"/>
    <w:rsid w:val="00B5242A"/>
    <w:rsid w:val="00C43C15"/>
    <w:rsid w:val="00C63DE1"/>
    <w:rsid w:val="00C67276"/>
    <w:rsid w:val="00C8133E"/>
    <w:rsid w:val="00C956C8"/>
    <w:rsid w:val="00CC1C04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E2D27"/>
    <w:rsid w:val="00EF146B"/>
    <w:rsid w:val="00F1265A"/>
    <w:rsid w:val="00F147B7"/>
    <w:rsid w:val="00F2725E"/>
    <w:rsid w:val="00F720D8"/>
    <w:rsid w:val="00F774B8"/>
    <w:rsid w:val="00F922DA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9687-EF53-4649-8183-3FF7F8C4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1007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10</cp:revision>
  <cp:lastPrinted>2018-03-09T14:11:00Z</cp:lastPrinted>
  <dcterms:created xsi:type="dcterms:W3CDTF">2018-03-09T14:12:00Z</dcterms:created>
  <dcterms:modified xsi:type="dcterms:W3CDTF">2018-06-08T21:32:00Z</dcterms:modified>
</cp:coreProperties>
</file>